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930" w:rsidRPr="00321BDF" w:rsidRDefault="00210930" w:rsidP="00210930">
      <w:pPr>
        <w:pStyle w:val="ConsPlusNormal"/>
        <w:spacing w:line="216" w:lineRule="auto"/>
        <w:ind w:firstLine="709"/>
        <w:jc w:val="both"/>
        <w:rPr>
          <w:rFonts w:ascii="XO Thames" w:hAnsi="XO Thames" w:cs="Times New Roman"/>
          <w:b/>
          <w:sz w:val="24"/>
          <w:szCs w:val="24"/>
        </w:rPr>
      </w:pPr>
      <w:r w:rsidRPr="00321BDF">
        <w:rPr>
          <w:rFonts w:ascii="XO Thames" w:hAnsi="XO Thames" w:cs="Times New Roman"/>
          <w:b/>
          <w:sz w:val="24"/>
          <w:szCs w:val="24"/>
        </w:rPr>
        <w:t>21. Требования к содержанию, с</w:t>
      </w:r>
      <w:r w:rsidRPr="00321BDF">
        <w:rPr>
          <w:rFonts w:ascii="XO Thames" w:hAnsi="XO Thames" w:cs="Times New Roman"/>
          <w:b/>
          <w:sz w:val="24"/>
          <w:szCs w:val="24"/>
        </w:rPr>
        <w:t>о</w:t>
      </w:r>
      <w:r w:rsidRPr="00321BDF">
        <w:rPr>
          <w:rFonts w:ascii="XO Thames" w:hAnsi="XO Thames" w:cs="Times New Roman"/>
          <w:b/>
          <w:sz w:val="24"/>
          <w:szCs w:val="24"/>
        </w:rPr>
        <w:t xml:space="preserve">ставу заявки на участие в закупке в соответствии с </w:t>
      </w:r>
      <w:r w:rsidRPr="00321BDF">
        <w:rPr>
          <w:rFonts w:ascii="XO Thames" w:hAnsi="XO Thames" w:cs="Times New Roman"/>
          <w:b/>
          <w:bCs/>
          <w:sz w:val="24"/>
          <w:szCs w:val="24"/>
        </w:rPr>
        <w:t>Федеральным з</w:t>
      </w:r>
      <w:r w:rsidRPr="00321BDF">
        <w:rPr>
          <w:rFonts w:ascii="XO Thames" w:hAnsi="XO Thames" w:cs="Times New Roman"/>
          <w:b/>
          <w:bCs/>
          <w:sz w:val="24"/>
          <w:szCs w:val="24"/>
        </w:rPr>
        <w:t>а</w:t>
      </w:r>
      <w:r w:rsidRPr="00321BDF">
        <w:rPr>
          <w:rFonts w:ascii="XO Thames" w:hAnsi="XO Thames" w:cs="Times New Roman"/>
          <w:b/>
          <w:bCs/>
          <w:sz w:val="24"/>
          <w:szCs w:val="24"/>
        </w:rPr>
        <w:t xml:space="preserve">коном от 05.04.2013 № 44-ФЗ </w:t>
      </w:r>
      <w:r w:rsidRPr="00321BDF">
        <w:rPr>
          <w:rFonts w:ascii="XO Thames" w:hAnsi="XO Thames" w:cs="Times New Roman"/>
          <w:b/>
          <w:sz w:val="24"/>
          <w:szCs w:val="24"/>
        </w:rPr>
        <w:t>и инструкция по ее заполнению:</w:t>
      </w:r>
    </w:p>
    <w:p w:rsidR="00210930" w:rsidRPr="00321BDF" w:rsidRDefault="00210930" w:rsidP="00210930">
      <w:pPr>
        <w:pStyle w:val="ConsPlusNormal"/>
        <w:ind w:firstLine="709"/>
        <w:jc w:val="both"/>
        <w:rPr>
          <w:rFonts w:ascii="XO Thames" w:eastAsia="Calibri" w:hAnsi="XO Thames" w:cs="Times New Roman"/>
          <w:bCs/>
          <w:sz w:val="24"/>
          <w:szCs w:val="24"/>
          <w:lang w:eastAsia="ru-RU"/>
        </w:rPr>
      </w:pPr>
      <w:r w:rsidRPr="00321BDF">
        <w:rPr>
          <w:rFonts w:ascii="XO Thames" w:eastAsia="Calibri" w:hAnsi="XO Thames" w:cs="Times New Roman"/>
          <w:bCs/>
          <w:sz w:val="24"/>
          <w:szCs w:val="24"/>
          <w:lang w:eastAsia="ru-RU"/>
        </w:rPr>
        <w:t xml:space="preserve">21.1.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w:t>
      </w:r>
      <w:r w:rsidRPr="00321BDF">
        <w:rPr>
          <w:rFonts w:ascii="XO Thames" w:hAnsi="XO Thames" w:cs="Times New Roman"/>
          <w:sz w:val="24"/>
          <w:szCs w:val="24"/>
        </w:rPr>
        <w:t>от 05.04.2013 № 44-ФЗ</w:t>
      </w:r>
      <w:r w:rsidRPr="00321BDF">
        <w:rPr>
          <w:rFonts w:ascii="XO Thames" w:eastAsia="Calibri" w:hAnsi="XO Thames" w:cs="Times New Roman"/>
          <w:bCs/>
          <w:sz w:val="24"/>
          <w:szCs w:val="24"/>
          <w:lang w:eastAsia="ru-RU"/>
        </w:rPr>
        <w:t xml:space="preserve"> оператору электронной площадки, оператору специализированной электронной площадки.</w:t>
      </w:r>
    </w:p>
    <w:p w:rsidR="00210930" w:rsidRPr="00321BDF" w:rsidRDefault="00210930" w:rsidP="00210930">
      <w:pPr>
        <w:pStyle w:val="ConsPlusNormal"/>
        <w:ind w:firstLine="709"/>
        <w:jc w:val="both"/>
        <w:rPr>
          <w:rFonts w:ascii="XO Thames" w:eastAsia="Calibri" w:hAnsi="XO Thames" w:cs="Times New Roman"/>
          <w:bCs/>
          <w:sz w:val="24"/>
          <w:szCs w:val="24"/>
          <w:lang w:eastAsia="ru-RU"/>
        </w:rPr>
      </w:pPr>
      <w:r w:rsidRPr="00321BDF">
        <w:rPr>
          <w:rFonts w:ascii="XO Thames" w:eastAsia="Calibri" w:hAnsi="XO Thames" w:cs="Times New Roman"/>
          <w:bCs/>
          <w:sz w:val="24"/>
          <w:szCs w:val="24"/>
          <w:lang w:eastAsia="ru-RU"/>
        </w:rPr>
        <w:t xml:space="preserve">21.2.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321BDF">
        <w:rPr>
          <w:rFonts w:ascii="XO Thames" w:eastAsia="Calibri" w:hAnsi="XO Thames" w:cs="Times New Roman"/>
          <w:bCs/>
          <w:sz w:val="24"/>
          <w:szCs w:val="24"/>
          <w:lang w:eastAsia="ru-RU"/>
        </w:rPr>
        <w:t>окончания</w:t>
      </w:r>
      <w:proofErr w:type="gramEnd"/>
      <w:r w:rsidRPr="00321BDF">
        <w:rPr>
          <w:rFonts w:ascii="XO Thames" w:eastAsia="Calibri" w:hAnsi="XO Thames" w:cs="Times New Roman"/>
          <w:bCs/>
          <w:sz w:val="24"/>
          <w:szCs w:val="24"/>
          <w:lang w:eastAsia="ru-RU"/>
        </w:rPr>
        <w:t xml:space="preserve"> установленного в соответствии с Федеральным законом </w:t>
      </w:r>
      <w:r w:rsidRPr="00321BDF">
        <w:rPr>
          <w:rFonts w:ascii="XO Thames" w:hAnsi="XO Thames" w:cs="Times New Roman"/>
          <w:sz w:val="24"/>
          <w:szCs w:val="24"/>
        </w:rPr>
        <w:t>от 05.04.2013 № 44-ФЗ</w:t>
      </w:r>
      <w:r w:rsidRPr="00321BDF">
        <w:rPr>
          <w:rFonts w:ascii="XO Thames" w:eastAsia="Calibri" w:hAnsi="XO Thames" w:cs="Times New Roman"/>
          <w:bCs/>
          <w:sz w:val="24"/>
          <w:szCs w:val="24"/>
          <w:lang w:eastAsia="ru-RU"/>
        </w:rPr>
        <w:t xml:space="preserve"> срока подачи заявок на участие в закупке.</w:t>
      </w:r>
    </w:p>
    <w:p w:rsidR="00210930" w:rsidRPr="00321BDF" w:rsidRDefault="00210930" w:rsidP="00210930">
      <w:pPr>
        <w:pStyle w:val="ConsPlusNormal"/>
        <w:ind w:firstLine="709"/>
        <w:jc w:val="both"/>
        <w:rPr>
          <w:rFonts w:ascii="XO Thames" w:eastAsia="Calibri" w:hAnsi="XO Thames" w:cs="Times New Roman"/>
          <w:bCs/>
          <w:sz w:val="24"/>
          <w:szCs w:val="24"/>
          <w:lang w:eastAsia="ru-RU"/>
        </w:rPr>
      </w:pPr>
      <w:proofErr w:type="gramStart"/>
      <w:r w:rsidRPr="00321BDF">
        <w:rPr>
          <w:rFonts w:ascii="XO Thames" w:eastAsia="Calibri" w:hAnsi="XO Thames" w:cs="Times New Roman"/>
          <w:bCs/>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настоящим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u w:val="single"/>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u w:val="single"/>
          <w:lang w:eastAsia="ru-RU"/>
        </w:rPr>
      </w:pPr>
      <w:r w:rsidRPr="00321BDF">
        <w:rPr>
          <w:rFonts w:ascii="XO Thames" w:eastAsia="Calibri" w:hAnsi="XO Thames"/>
          <w:b/>
          <w:bCs/>
          <w:sz w:val="24"/>
          <w:szCs w:val="24"/>
          <w:highlight w:val="cyan"/>
          <w:u w:val="single"/>
          <w:lang w:eastAsia="ru-RU"/>
        </w:rPr>
        <w:t>21.3. Заявка на участие в закупке должна содержать:</w:t>
      </w: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lang w:eastAsia="ru-RU"/>
        </w:rPr>
      </w:pPr>
      <w:r w:rsidRPr="00321BDF">
        <w:rPr>
          <w:rFonts w:ascii="XO Thames" w:eastAsia="Calibri" w:hAnsi="XO Thames"/>
          <w:b/>
          <w:bCs/>
          <w:sz w:val="24"/>
          <w:szCs w:val="24"/>
          <w:highlight w:val="yellow"/>
          <w:lang w:eastAsia="ru-RU"/>
        </w:rPr>
        <w:t>1) информацию и документы об участнике закупки:</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gramStart"/>
      <w:r w:rsidRPr="00321BDF">
        <w:rPr>
          <w:rFonts w:ascii="XO Thames" w:eastAsia="Calibri" w:hAnsi="XO Thames"/>
          <w:bCs/>
          <w:sz w:val="24"/>
          <w:szCs w:val="24"/>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321BDF">
        <w:rPr>
          <w:rFonts w:ascii="XO Thames" w:eastAsia="Calibri" w:hAnsi="XO Thames"/>
          <w:bCs/>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r w:rsidRPr="00321BDF">
        <w:rPr>
          <w:rFonts w:ascii="XO Thames" w:eastAsia="Calibri" w:hAnsi="XO Thames"/>
          <w:bCs/>
          <w:sz w:val="24"/>
          <w:szCs w:val="24"/>
          <w:lang w:eastAsia="ru-RU"/>
        </w:rPr>
        <w:t xml:space="preserve">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gramStart"/>
      <w:r w:rsidRPr="00321BDF">
        <w:rPr>
          <w:rFonts w:ascii="XO Thames" w:eastAsia="Calibri" w:hAnsi="XO Thames"/>
          <w:bCs/>
          <w:sz w:val="24"/>
          <w:szCs w:val="24"/>
          <w:lang w:eastAsia="ru-RU"/>
        </w:rP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 </w:t>
      </w:r>
      <w:r w:rsidRPr="00321BDF">
        <w:rPr>
          <w:rFonts w:ascii="XO Thames" w:hAnsi="XO Thames"/>
          <w:b/>
          <w:i/>
          <w:color w:val="7030A0"/>
          <w:sz w:val="24"/>
          <w:szCs w:val="24"/>
        </w:rPr>
        <w:t>направляется оператором</w:t>
      </w:r>
      <w:proofErr w:type="gramEnd"/>
      <w:r w:rsidRPr="00321BDF">
        <w:rPr>
          <w:rFonts w:ascii="XO Thames" w:hAnsi="XO Thames"/>
          <w:b/>
          <w:i/>
          <w:color w:val="7030A0"/>
          <w:sz w:val="24"/>
          <w:szCs w:val="24"/>
        </w:rPr>
        <w:t xml:space="preserve">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gramStart"/>
      <w:r w:rsidRPr="00321BDF">
        <w:rPr>
          <w:rFonts w:ascii="XO Thames" w:eastAsia="Calibri" w:hAnsi="XO Thames"/>
          <w:bCs/>
          <w:sz w:val="24"/>
          <w:szCs w:val="24"/>
          <w:lang w:eastAsia="ru-RU"/>
        </w:rPr>
        <w:t xml:space="preserve">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w:t>
      </w:r>
      <w:r w:rsidRPr="00321BDF">
        <w:rPr>
          <w:rFonts w:ascii="XO Thames" w:eastAsia="Calibri" w:hAnsi="XO Thames"/>
          <w:bCs/>
          <w:sz w:val="24"/>
          <w:szCs w:val="24"/>
          <w:lang w:eastAsia="ru-RU"/>
        </w:rPr>
        <w:lastRenderedPageBreak/>
        <w:t>участника закупки выступает обособленное подразделение юридического</w:t>
      </w:r>
      <w:proofErr w:type="gramEnd"/>
      <w:r w:rsidRPr="00321BDF">
        <w:rPr>
          <w:rFonts w:ascii="XO Thames" w:eastAsia="Calibri" w:hAnsi="XO Thames"/>
          <w:bCs/>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r w:rsidRPr="00321BDF">
        <w:rPr>
          <w:rFonts w:ascii="XO Thames" w:hAnsi="XO Thames"/>
          <w:b/>
          <w:i/>
          <w:sz w:val="24"/>
          <w:szCs w:val="24"/>
        </w:rPr>
        <w:t xml:space="preserve">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spellStart"/>
      <w:r w:rsidRPr="00321BDF">
        <w:rPr>
          <w:rFonts w:ascii="XO Thames" w:eastAsia="Calibri" w:hAnsi="XO Thames"/>
          <w:bCs/>
          <w:sz w:val="24"/>
          <w:szCs w:val="24"/>
          <w:lang w:eastAsia="ru-RU"/>
        </w:rPr>
        <w:t>д</w:t>
      </w:r>
      <w:proofErr w:type="spellEnd"/>
      <w:r w:rsidRPr="00321BDF">
        <w:rPr>
          <w:rFonts w:ascii="XO Thames" w:eastAsia="Calibri" w:hAnsi="XO Thames"/>
          <w:bCs/>
          <w:sz w:val="24"/>
          <w:szCs w:val="24"/>
          <w:lang w:eastAsia="ru-RU"/>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 -</w:t>
      </w:r>
      <w:r w:rsidRPr="00321BDF">
        <w:rPr>
          <w:rFonts w:ascii="XO Thames" w:hAnsi="XO Thames"/>
          <w:b/>
          <w:i/>
          <w:sz w:val="24"/>
          <w:szCs w:val="24"/>
        </w:rPr>
        <w:t xml:space="preserve">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gramStart"/>
      <w:r w:rsidRPr="00321BDF">
        <w:rPr>
          <w:rFonts w:ascii="XO Thames" w:eastAsia="Calibri" w:hAnsi="XO Thames"/>
          <w:bCs/>
          <w:sz w:val="24"/>
          <w:szCs w:val="24"/>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321BDF">
        <w:rPr>
          <w:rFonts w:ascii="XO Thames" w:eastAsia="Calibri" w:hAnsi="XO Thames"/>
          <w:bCs/>
          <w:sz w:val="24"/>
          <w:szCs w:val="24"/>
          <w:lang w:eastAsia="ru-RU"/>
        </w:rPr>
        <w:t xml:space="preserve"> </w:t>
      </w:r>
      <w:proofErr w:type="gramStart"/>
      <w:r w:rsidRPr="00321BDF">
        <w:rPr>
          <w:rFonts w:ascii="XO Thames" w:eastAsia="Calibri" w:hAnsi="XO Thames"/>
          <w:bCs/>
          <w:sz w:val="24"/>
          <w:szCs w:val="24"/>
          <w:lang w:eastAsia="ru-RU"/>
        </w:rPr>
        <w:t xml:space="preserve">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roofErr w:type="gramEnd"/>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r w:rsidRPr="00321BDF">
        <w:rPr>
          <w:rFonts w:ascii="XO Thames" w:eastAsia="Calibri" w:hAnsi="XO Thames"/>
          <w:bCs/>
          <w:sz w:val="24"/>
          <w:szCs w:val="24"/>
          <w:lang w:eastAsia="ru-RU"/>
        </w:rPr>
        <w:t xml:space="preserve">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spellStart"/>
      <w:r w:rsidRPr="00321BDF">
        <w:rPr>
          <w:rFonts w:ascii="XO Thames" w:eastAsia="Calibri" w:hAnsi="XO Thames"/>
          <w:bCs/>
          <w:sz w:val="24"/>
          <w:szCs w:val="24"/>
          <w:lang w:eastAsia="ru-RU"/>
        </w:rPr>
        <w:t>з</w:t>
      </w:r>
      <w:proofErr w:type="spellEnd"/>
      <w:r w:rsidRPr="00321BDF">
        <w:rPr>
          <w:rFonts w:ascii="XO Thames" w:eastAsia="Calibri" w:hAnsi="XO Thames"/>
          <w:bCs/>
          <w:sz w:val="24"/>
          <w:szCs w:val="24"/>
          <w:lang w:eastAsia="ru-RU"/>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 - </w:t>
      </w:r>
      <w:r w:rsidRPr="00321BDF">
        <w:rPr>
          <w:rFonts w:ascii="XO Thames" w:hAnsi="XO Thames"/>
          <w:b/>
          <w:i/>
          <w:color w:val="7030A0"/>
          <w:sz w:val="24"/>
          <w:szCs w:val="24"/>
        </w:rPr>
        <w:t>направляется оператором электронной площадки</w:t>
      </w:r>
      <w:r w:rsidRPr="00321BDF">
        <w:rPr>
          <w:rFonts w:ascii="XO Thames" w:eastAsia="Calibri" w:hAnsi="XO Thames"/>
          <w:bCs/>
          <w:color w:val="7030A0"/>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
          <w:bCs/>
          <w:color w:val="C0504D"/>
          <w:sz w:val="24"/>
          <w:szCs w:val="24"/>
          <w:lang w:eastAsia="ru-RU"/>
        </w:rPr>
      </w:pPr>
      <w:r w:rsidRPr="00321BDF">
        <w:rPr>
          <w:rFonts w:ascii="XO Thames" w:eastAsia="Calibri" w:hAnsi="XO Thames"/>
          <w:bCs/>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321BDF">
        <w:rPr>
          <w:rFonts w:ascii="XO Thames" w:hAnsi="XO Thames"/>
          <w:b/>
          <w:i/>
          <w:sz w:val="24"/>
          <w:szCs w:val="24"/>
        </w:rPr>
        <w:t xml:space="preserve"> </w:t>
      </w:r>
      <w:r w:rsidRPr="00321BDF">
        <w:rPr>
          <w:rFonts w:ascii="XO Thames" w:hAnsi="XO Thames"/>
          <w:b/>
          <w:i/>
          <w:color w:val="7030A0"/>
          <w:sz w:val="24"/>
          <w:szCs w:val="24"/>
        </w:rPr>
        <w:t>направляется оператором электронной площадки;</w:t>
      </w: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r w:rsidRPr="00321BDF">
        <w:rPr>
          <w:rFonts w:ascii="XO Thames" w:eastAsia="Calibri" w:hAnsi="XO Thames"/>
          <w:bCs/>
          <w:sz w:val="24"/>
          <w:szCs w:val="24"/>
          <w:lang w:eastAsia="ru-RU"/>
        </w:rPr>
        <w:t xml:space="preserve">к) декларация о принадлежности участника закупки к организации инвалидов, предусмотренной </w:t>
      </w:r>
      <w:hyperlink r:id="rId4" w:history="1">
        <w:r w:rsidRPr="00321BDF">
          <w:rPr>
            <w:rFonts w:ascii="XO Thames" w:eastAsia="Calibri" w:hAnsi="XO Thames"/>
            <w:bCs/>
            <w:sz w:val="24"/>
            <w:szCs w:val="24"/>
            <w:lang w:eastAsia="ru-RU"/>
          </w:rPr>
          <w:t>частью 2 статьи 29</w:t>
        </w:r>
      </w:hyperlink>
      <w:r w:rsidRPr="00321BDF">
        <w:rPr>
          <w:rFonts w:ascii="XO Thames" w:eastAsia="Calibri" w:hAnsi="XO Thames"/>
          <w:bCs/>
          <w:sz w:val="24"/>
          <w:szCs w:val="24"/>
          <w:lang w:eastAsia="ru-RU"/>
        </w:rPr>
        <w:t xml:space="preserve"> Федерального закона</w:t>
      </w:r>
      <w:r w:rsidRPr="00321BDF">
        <w:rPr>
          <w:rFonts w:ascii="XO Thames" w:hAnsi="XO Thames"/>
          <w:sz w:val="24"/>
          <w:szCs w:val="24"/>
        </w:rPr>
        <w:t xml:space="preserve"> от 05.04.2013 № 44-ФЗ</w:t>
      </w:r>
      <w:r w:rsidRPr="00321BDF">
        <w:rPr>
          <w:rFonts w:ascii="XO Thames" w:eastAsia="Calibri" w:hAnsi="XO Thames"/>
          <w:bCs/>
          <w:sz w:val="24"/>
          <w:szCs w:val="24"/>
          <w:lang w:eastAsia="ru-RU"/>
        </w:rPr>
        <w:t xml:space="preserve"> (если участник закупки является такой организацией) -</w:t>
      </w:r>
      <w:r w:rsidRPr="00321BDF">
        <w:rPr>
          <w:rFonts w:ascii="XO Thames" w:hAnsi="XO Thames"/>
          <w:b/>
          <w:i/>
          <w:sz w:val="24"/>
          <w:szCs w:val="24"/>
        </w:rPr>
        <w:t xml:space="preserve"> </w:t>
      </w:r>
      <w:r w:rsidRPr="00321BDF">
        <w:rPr>
          <w:rFonts w:ascii="XO Thames" w:hAnsi="XO Thames"/>
          <w:b/>
          <w:i/>
          <w:color w:val="7030A0"/>
          <w:sz w:val="24"/>
          <w:szCs w:val="24"/>
        </w:rPr>
        <w:t>направляется оператором электронной площадки;</w:t>
      </w:r>
    </w:p>
    <w:p w:rsidR="00210930" w:rsidRPr="00321BDF" w:rsidRDefault="00210930" w:rsidP="00210930">
      <w:pPr>
        <w:suppressAutoHyphens w:val="0"/>
        <w:autoSpaceDE w:val="0"/>
        <w:autoSpaceDN w:val="0"/>
        <w:adjustRightInd w:val="0"/>
        <w:ind w:firstLine="540"/>
        <w:jc w:val="both"/>
        <w:rPr>
          <w:rFonts w:ascii="XO Thames" w:hAnsi="XO Thames"/>
          <w:b/>
          <w:i/>
          <w:color w:val="7030A0"/>
          <w:sz w:val="24"/>
          <w:szCs w:val="24"/>
        </w:rPr>
      </w:pPr>
      <w:r w:rsidRPr="00321BDF">
        <w:rPr>
          <w:rFonts w:ascii="XO Thames" w:eastAsia="Calibri" w:hAnsi="XO Thames"/>
          <w:bCs/>
          <w:sz w:val="24"/>
          <w:szCs w:val="24"/>
          <w:lang w:eastAsia="ru-RU"/>
        </w:rPr>
        <w:t xml:space="preserve">л) </w:t>
      </w:r>
      <w:r w:rsidRPr="00321BDF">
        <w:rPr>
          <w:rFonts w:ascii="XO Thames" w:eastAsia="Calibri" w:hAnsi="XO Thames"/>
          <w:bCs/>
          <w:color w:val="FF0000"/>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5" w:history="1">
        <w:r w:rsidRPr="00321BDF">
          <w:rPr>
            <w:rFonts w:ascii="XO Thames" w:eastAsia="Calibri" w:hAnsi="XO Thames"/>
            <w:bCs/>
            <w:color w:val="FF0000"/>
            <w:sz w:val="24"/>
            <w:szCs w:val="24"/>
            <w:lang w:eastAsia="ru-RU"/>
          </w:rPr>
          <w:t>частью 3 статьи 30</w:t>
        </w:r>
      </w:hyperlink>
      <w:r w:rsidRPr="00321BDF">
        <w:rPr>
          <w:rFonts w:ascii="XO Thames" w:eastAsia="Calibri" w:hAnsi="XO Thames"/>
          <w:bCs/>
          <w:color w:val="FF0000"/>
          <w:sz w:val="24"/>
          <w:szCs w:val="24"/>
          <w:lang w:eastAsia="ru-RU"/>
        </w:rPr>
        <w:t xml:space="preserve"> Федерального закона </w:t>
      </w:r>
      <w:r w:rsidRPr="00321BDF">
        <w:rPr>
          <w:rFonts w:ascii="XO Thames" w:hAnsi="XO Thames"/>
          <w:color w:val="FF0000"/>
          <w:sz w:val="24"/>
          <w:szCs w:val="24"/>
        </w:rPr>
        <w:t>от 05.04.2013 № 44-ФЗ</w:t>
      </w:r>
      <w:r w:rsidRPr="00321BDF">
        <w:rPr>
          <w:rFonts w:ascii="XO Thames" w:hAnsi="XO Thames"/>
          <w:b/>
          <w:i/>
          <w:sz w:val="24"/>
          <w:szCs w:val="24"/>
        </w:rPr>
        <w:t xml:space="preserve"> </w:t>
      </w:r>
      <w:r w:rsidRPr="00321BDF">
        <w:rPr>
          <w:rFonts w:ascii="XO Thames" w:eastAsia="Calibri" w:hAnsi="XO Thames"/>
          <w:bCs/>
          <w:sz w:val="24"/>
          <w:szCs w:val="24"/>
          <w:lang w:eastAsia="ru-RU"/>
        </w:rPr>
        <w:t>-</w:t>
      </w:r>
      <w:r w:rsidRPr="00321BDF">
        <w:rPr>
          <w:rFonts w:ascii="XO Thames" w:hAnsi="XO Thames"/>
          <w:b/>
          <w:i/>
          <w:sz w:val="24"/>
          <w:szCs w:val="24"/>
        </w:rPr>
        <w:t xml:space="preserve"> </w:t>
      </w:r>
      <w:r w:rsidRPr="00321BDF">
        <w:rPr>
          <w:rFonts w:ascii="XO Thames" w:hAnsi="XO Thames"/>
          <w:b/>
          <w:i/>
          <w:color w:val="7030A0"/>
          <w:sz w:val="24"/>
          <w:szCs w:val="24"/>
        </w:rPr>
        <w:t>направляется оператором электронной площадки.</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lang w:eastAsia="ru-RU"/>
        </w:rPr>
      </w:pPr>
      <w:proofErr w:type="gramStart"/>
      <w:r w:rsidRPr="00321BDF">
        <w:rPr>
          <w:rFonts w:ascii="XO Thames" w:eastAsia="Calibri" w:hAnsi="XO Thames"/>
          <w:b/>
          <w:bCs/>
          <w:sz w:val="24"/>
          <w:szCs w:val="24"/>
          <w:lang w:eastAsia="ru-RU"/>
        </w:rPr>
        <w:t xml:space="preserve">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w:t>
      </w:r>
      <w:r w:rsidRPr="00321BDF">
        <w:rPr>
          <w:rFonts w:ascii="XO Thames" w:eastAsia="Calibri" w:hAnsi="XO Thames"/>
          <w:b/>
          <w:bCs/>
          <w:sz w:val="24"/>
          <w:szCs w:val="24"/>
          <w:lang w:eastAsia="ru-RU"/>
        </w:rPr>
        <w:lastRenderedPageBreak/>
        <w:t>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321BDF">
        <w:rPr>
          <w:rFonts w:ascii="XO Thames" w:eastAsia="Calibri" w:hAnsi="XO Thames"/>
          <w:b/>
          <w:bCs/>
          <w:sz w:val="24"/>
          <w:szCs w:val="24"/>
          <w:lang w:eastAsia="ru-RU"/>
        </w:rPr>
        <w:t xml:space="preserve"> сделкой;</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Cs/>
          <w:color w:val="7030A0"/>
          <w:sz w:val="24"/>
          <w:szCs w:val="24"/>
          <w:lang w:eastAsia="ru-RU"/>
        </w:rPr>
      </w:pPr>
      <w:proofErr w:type="spellStart"/>
      <w:proofErr w:type="gramStart"/>
      <w:r w:rsidRPr="00321BDF">
        <w:rPr>
          <w:rFonts w:ascii="XO Thames" w:eastAsia="Calibri" w:hAnsi="XO Thames"/>
          <w:bCs/>
          <w:sz w:val="24"/>
          <w:szCs w:val="24"/>
          <w:lang w:eastAsia="ru-RU"/>
        </w:rPr>
        <w:t>н</w:t>
      </w:r>
      <w:proofErr w:type="spellEnd"/>
      <w:r w:rsidRPr="00321BDF">
        <w:rPr>
          <w:rFonts w:ascii="XO Thames" w:eastAsia="Calibri" w:hAnsi="XO Thames"/>
          <w:bCs/>
          <w:sz w:val="24"/>
          <w:szCs w:val="24"/>
          <w:lang w:eastAsia="ru-RU"/>
        </w:rPr>
        <w:t xml:space="preserve">) документы, подтверждающие соответствие участника закупки требованиям, установленным </w:t>
      </w:r>
      <w:hyperlink r:id="rId6" w:history="1">
        <w:r w:rsidRPr="00321BDF">
          <w:rPr>
            <w:rFonts w:ascii="XO Thames" w:eastAsia="Calibri" w:hAnsi="XO Thames"/>
            <w:bCs/>
            <w:sz w:val="24"/>
            <w:szCs w:val="24"/>
            <w:lang w:eastAsia="ru-RU"/>
          </w:rPr>
          <w:t>пунктом 1 части 1 статьи 31</w:t>
        </w:r>
      </w:hyperlink>
      <w:r w:rsidRPr="00321BDF">
        <w:rPr>
          <w:rFonts w:ascii="XO Thames" w:eastAsia="Calibri" w:hAnsi="XO Thames"/>
          <w:bCs/>
          <w:sz w:val="24"/>
          <w:szCs w:val="24"/>
          <w:lang w:eastAsia="ru-RU"/>
        </w:rPr>
        <w:t xml:space="preserve"> Федерального закона </w:t>
      </w:r>
      <w:r w:rsidRPr="00321BDF">
        <w:rPr>
          <w:rFonts w:ascii="XO Thames" w:hAnsi="XO Thames"/>
          <w:sz w:val="24"/>
          <w:szCs w:val="24"/>
        </w:rPr>
        <w:t>от 05.04.2013 № 44-ФЗ</w:t>
      </w:r>
      <w:r w:rsidRPr="00321BDF">
        <w:rPr>
          <w:rFonts w:ascii="XO Thames" w:eastAsia="Calibri" w:hAnsi="XO Thames"/>
          <w:bCs/>
          <w:sz w:val="24"/>
          <w:szCs w:val="24"/>
          <w:lang w:eastAsia="ru-RU"/>
        </w:rPr>
        <w:t xml:space="preserve">, документы, подтверждающие соответствие участника закупки дополнительным требованиям, установленным в соответствии с </w:t>
      </w:r>
      <w:hyperlink r:id="rId7" w:history="1">
        <w:r w:rsidRPr="00321BDF">
          <w:rPr>
            <w:rFonts w:ascii="XO Thames" w:eastAsia="Calibri" w:hAnsi="XO Thames"/>
            <w:bCs/>
            <w:sz w:val="24"/>
            <w:szCs w:val="24"/>
            <w:lang w:eastAsia="ru-RU"/>
          </w:rPr>
          <w:t>частями 2</w:t>
        </w:r>
      </w:hyperlink>
      <w:r w:rsidRPr="00321BDF">
        <w:rPr>
          <w:rFonts w:ascii="XO Thames" w:eastAsia="Calibri" w:hAnsi="XO Thames"/>
          <w:bCs/>
          <w:sz w:val="24"/>
          <w:szCs w:val="24"/>
          <w:lang w:eastAsia="ru-RU"/>
        </w:rPr>
        <w:t xml:space="preserve"> и </w:t>
      </w:r>
      <w:hyperlink r:id="rId8" w:history="1">
        <w:r w:rsidRPr="00321BDF">
          <w:rPr>
            <w:rFonts w:ascii="XO Thames" w:eastAsia="Calibri" w:hAnsi="XO Thames"/>
            <w:bCs/>
            <w:sz w:val="24"/>
            <w:szCs w:val="24"/>
            <w:lang w:eastAsia="ru-RU"/>
          </w:rPr>
          <w:t>2.1</w:t>
        </w:r>
      </w:hyperlink>
      <w:r w:rsidRPr="00321BDF">
        <w:rPr>
          <w:rFonts w:ascii="XO Thames" w:eastAsia="Calibri" w:hAnsi="XO Thames"/>
          <w:bCs/>
          <w:sz w:val="24"/>
          <w:szCs w:val="24"/>
          <w:lang w:eastAsia="ru-RU"/>
        </w:rPr>
        <w:t xml:space="preserve"> (при наличии таких требований) статьи 31 Федерального закона </w:t>
      </w:r>
      <w:r w:rsidRPr="00321BDF">
        <w:rPr>
          <w:rFonts w:ascii="XO Thames" w:hAnsi="XO Thames"/>
          <w:sz w:val="24"/>
          <w:szCs w:val="24"/>
        </w:rPr>
        <w:t>от 05.04.2013 № 44-ФЗ</w:t>
      </w:r>
      <w:r w:rsidRPr="00321BDF">
        <w:rPr>
          <w:rFonts w:ascii="XO Thames" w:eastAsia="Calibri" w:hAnsi="XO Thames"/>
          <w:bCs/>
          <w:sz w:val="24"/>
          <w:szCs w:val="24"/>
          <w:lang w:eastAsia="ru-RU"/>
        </w:rPr>
        <w:t>, если иное не предусмотрено настоящим Федеральным законом -</w:t>
      </w:r>
      <w:r w:rsidRPr="00321BDF">
        <w:rPr>
          <w:rFonts w:ascii="XO Thames" w:hAnsi="XO Thames"/>
          <w:b/>
          <w:i/>
          <w:sz w:val="24"/>
          <w:szCs w:val="24"/>
        </w:rPr>
        <w:t xml:space="preserve"> </w:t>
      </w:r>
      <w:r w:rsidRPr="00321BDF">
        <w:rPr>
          <w:rFonts w:ascii="XO Thames" w:hAnsi="XO Thames"/>
          <w:b/>
          <w:i/>
          <w:color w:val="7030A0"/>
          <w:sz w:val="24"/>
          <w:szCs w:val="24"/>
        </w:rPr>
        <w:t>направляется оператором электронной площадки;</w:t>
      </w:r>
      <w:proofErr w:type="gramEnd"/>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lang w:eastAsia="ru-RU"/>
        </w:rPr>
      </w:pPr>
      <w:r w:rsidRPr="00321BDF">
        <w:rPr>
          <w:rFonts w:ascii="XO Thames" w:eastAsia="Calibri" w:hAnsi="XO Thames"/>
          <w:b/>
          <w:bCs/>
          <w:sz w:val="24"/>
          <w:szCs w:val="24"/>
          <w:lang w:eastAsia="ru-RU"/>
        </w:rPr>
        <w:t xml:space="preserve">о) декларация о соответствии участника закупки требованиям, установленным </w:t>
      </w:r>
      <w:hyperlink r:id="rId9" w:history="1">
        <w:r w:rsidRPr="00321BDF">
          <w:rPr>
            <w:rFonts w:ascii="XO Thames" w:eastAsia="Calibri" w:hAnsi="XO Thames"/>
            <w:b/>
            <w:bCs/>
            <w:sz w:val="24"/>
            <w:szCs w:val="24"/>
            <w:lang w:eastAsia="ru-RU"/>
          </w:rPr>
          <w:t>пунктами 3</w:t>
        </w:r>
      </w:hyperlink>
      <w:r w:rsidRPr="00321BDF">
        <w:rPr>
          <w:rFonts w:ascii="XO Thames" w:eastAsia="Calibri" w:hAnsi="XO Thames"/>
          <w:b/>
          <w:bCs/>
          <w:sz w:val="24"/>
          <w:szCs w:val="24"/>
          <w:lang w:eastAsia="ru-RU"/>
        </w:rPr>
        <w:t xml:space="preserve"> - </w:t>
      </w:r>
      <w:hyperlink r:id="rId10" w:history="1">
        <w:r w:rsidRPr="00321BDF">
          <w:rPr>
            <w:rFonts w:ascii="XO Thames" w:eastAsia="Calibri" w:hAnsi="XO Thames"/>
            <w:b/>
            <w:bCs/>
            <w:sz w:val="24"/>
            <w:szCs w:val="24"/>
            <w:lang w:eastAsia="ru-RU"/>
          </w:rPr>
          <w:t>5</w:t>
        </w:r>
      </w:hyperlink>
      <w:r w:rsidRPr="00321BDF">
        <w:rPr>
          <w:rFonts w:ascii="XO Thames" w:eastAsia="Calibri" w:hAnsi="XO Thames"/>
          <w:b/>
          <w:bCs/>
          <w:sz w:val="24"/>
          <w:szCs w:val="24"/>
          <w:lang w:eastAsia="ru-RU"/>
        </w:rPr>
        <w:t xml:space="preserve">, </w:t>
      </w:r>
      <w:hyperlink r:id="rId11" w:history="1">
        <w:r w:rsidRPr="00321BDF">
          <w:rPr>
            <w:rFonts w:ascii="XO Thames" w:eastAsia="Calibri" w:hAnsi="XO Thames"/>
            <w:b/>
            <w:bCs/>
            <w:sz w:val="24"/>
            <w:szCs w:val="24"/>
            <w:lang w:eastAsia="ru-RU"/>
          </w:rPr>
          <w:t>7</w:t>
        </w:r>
      </w:hyperlink>
      <w:r w:rsidRPr="00321BDF">
        <w:rPr>
          <w:rFonts w:ascii="XO Thames" w:eastAsia="Calibri" w:hAnsi="XO Thames"/>
          <w:b/>
          <w:bCs/>
          <w:sz w:val="24"/>
          <w:szCs w:val="24"/>
          <w:lang w:eastAsia="ru-RU"/>
        </w:rPr>
        <w:t xml:space="preserve"> - </w:t>
      </w:r>
      <w:hyperlink r:id="rId12" w:history="1">
        <w:r w:rsidRPr="00321BDF">
          <w:rPr>
            <w:rFonts w:ascii="XO Thames" w:eastAsia="Calibri" w:hAnsi="XO Thames"/>
            <w:b/>
            <w:bCs/>
            <w:sz w:val="24"/>
            <w:szCs w:val="24"/>
            <w:lang w:eastAsia="ru-RU"/>
          </w:rPr>
          <w:t>11 части 1 статьи 31</w:t>
        </w:r>
      </w:hyperlink>
      <w:r w:rsidRPr="00321BDF">
        <w:rPr>
          <w:rFonts w:ascii="XO Thames" w:eastAsia="Calibri" w:hAnsi="XO Thames"/>
          <w:b/>
          <w:bCs/>
          <w:sz w:val="24"/>
          <w:szCs w:val="24"/>
          <w:lang w:eastAsia="ru-RU"/>
        </w:rPr>
        <w:t xml:space="preserve"> Федерального закона </w:t>
      </w:r>
      <w:r w:rsidRPr="00321BDF">
        <w:rPr>
          <w:rFonts w:ascii="XO Thames" w:hAnsi="XO Thames"/>
          <w:b/>
          <w:sz w:val="24"/>
          <w:szCs w:val="24"/>
        </w:rPr>
        <w:t>от 05.04.2013 № 44-ФЗ</w:t>
      </w:r>
      <w:r w:rsidRPr="00321BDF">
        <w:rPr>
          <w:rFonts w:ascii="XO Thames" w:eastAsia="Calibri" w:hAnsi="XO Thames"/>
          <w:b/>
          <w:bCs/>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lang w:eastAsia="ru-RU"/>
        </w:rPr>
      </w:pPr>
      <w:proofErr w:type="spellStart"/>
      <w:r w:rsidRPr="00321BDF">
        <w:rPr>
          <w:rFonts w:ascii="XO Thames" w:eastAsia="Calibri" w:hAnsi="XO Thames"/>
          <w:b/>
          <w:bCs/>
          <w:sz w:val="24"/>
          <w:szCs w:val="24"/>
          <w:lang w:eastAsia="ru-RU"/>
        </w:rPr>
        <w:t>п</w:t>
      </w:r>
      <w:proofErr w:type="spellEnd"/>
      <w:r w:rsidRPr="00321BDF">
        <w:rPr>
          <w:rFonts w:ascii="XO Thames" w:eastAsia="Calibri" w:hAnsi="XO Thames"/>
          <w:b/>
          <w:bCs/>
          <w:sz w:val="24"/>
          <w:szCs w:val="24"/>
          <w:lang w:eastAsia="ru-RU"/>
        </w:rPr>
        <w:t>)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321BDF">
        <w:rPr>
          <w:rFonts w:ascii="XO Thames" w:eastAsia="Calibri" w:hAnsi="XO Thames"/>
          <w:b/>
          <w:bCs/>
          <w:sz w:val="24"/>
          <w:szCs w:val="24"/>
          <w:lang w:eastAsia="ru-RU"/>
        </w:rPr>
        <w:t>дств в к</w:t>
      </w:r>
      <w:proofErr w:type="gramEnd"/>
      <w:r w:rsidRPr="00321BDF">
        <w:rPr>
          <w:rFonts w:ascii="XO Thames" w:eastAsia="Calibri" w:hAnsi="XO Thames"/>
          <w:b/>
          <w:bCs/>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
          <w:bCs/>
          <w:sz w:val="24"/>
          <w:szCs w:val="24"/>
          <w:lang w:eastAsia="ru-RU"/>
        </w:rPr>
      </w:pPr>
      <w:r w:rsidRPr="00321BDF">
        <w:rPr>
          <w:rFonts w:ascii="XO Thames" w:eastAsia="Calibri" w:hAnsi="XO Thames"/>
          <w:b/>
          <w:bCs/>
          <w:sz w:val="24"/>
          <w:szCs w:val="24"/>
          <w:highlight w:val="yellow"/>
          <w:lang w:eastAsia="ru-RU"/>
        </w:rPr>
        <w:t>2) предложение участника закупки в отношении объекта закупки:</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bookmarkStart w:id="0" w:name="Par19"/>
      <w:bookmarkEnd w:id="0"/>
      <w:r w:rsidRPr="00321BDF">
        <w:rPr>
          <w:rFonts w:ascii="XO Thames" w:eastAsia="Calibri" w:hAnsi="XO Thames"/>
          <w:bCs/>
          <w:sz w:val="24"/>
          <w:szCs w:val="24"/>
          <w:lang w:eastAsia="ru-RU"/>
        </w:rPr>
        <w:t>а)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bookmarkStart w:id="1" w:name="Par20"/>
      <w:bookmarkEnd w:id="1"/>
      <w:r w:rsidRPr="00321BDF">
        <w:rPr>
          <w:rFonts w:ascii="XO Thames" w:eastAsia="Calibri" w:hAnsi="XO Thames"/>
          <w:bCs/>
          <w:sz w:val="24"/>
          <w:szCs w:val="24"/>
          <w:lang w:eastAsia="ru-RU"/>
        </w:rPr>
        <w:t>б) наименование страны происхождения товара в соответствии с общероссийским классификатором, используемым для идентификации стран мира;</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roofErr w:type="gramStart"/>
      <w:r w:rsidRPr="00321BDF">
        <w:rPr>
          <w:rFonts w:ascii="XO Thames" w:eastAsia="Calibri" w:hAnsi="XO Thames"/>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321BDF">
        <w:rPr>
          <w:rFonts w:ascii="XO Thames" w:eastAsia="Calibri" w:hAnsi="XO Thames"/>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bookmarkStart w:id="2" w:name="Par22"/>
      <w:bookmarkEnd w:id="2"/>
      <w:r w:rsidRPr="00321BDF">
        <w:rPr>
          <w:rFonts w:ascii="XO Thames" w:eastAsia="Calibri" w:hAnsi="XO Thames"/>
          <w:bCs/>
          <w:sz w:val="24"/>
          <w:szCs w:val="24"/>
          <w:lang w:eastAsia="ru-RU"/>
        </w:rPr>
        <w:t xml:space="preserve">г) предложение по критериям, предусмотренным </w:t>
      </w:r>
      <w:hyperlink r:id="rId13" w:history="1">
        <w:r w:rsidRPr="00321BDF">
          <w:rPr>
            <w:rFonts w:ascii="XO Thames" w:eastAsia="Calibri" w:hAnsi="XO Thames"/>
            <w:bCs/>
            <w:sz w:val="24"/>
            <w:szCs w:val="24"/>
            <w:lang w:eastAsia="ru-RU"/>
          </w:rPr>
          <w:t>пунктами 2</w:t>
        </w:r>
      </w:hyperlink>
      <w:r w:rsidRPr="00321BDF">
        <w:rPr>
          <w:rFonts w:ascii="XO Thames" w:eastAsia="Calibri" w:hAnsi="XO Thames"/>
          <w:bCs/>
          <w:sz w:val="24"/>
          <w:szCs w:val="24"/>
          <w:lang w:eastAsia="ru-RU"/>
        </w:rPr>
        <w:t xml:space="preserve"> и (или) </w:t>
      </w:r>
      <w:hyperlink r:id="rId14" w:history="1">
        <w:r w:rsidRPr="00321BDF">
          <w:rPr>
            <w:rFonts w:ascii="XO Thames" w:eastAsia="Calibri" w:hAnsi="XO Thames"/>
            <w:bCs/>
            <w:sz w:val="24"/>
            <w:szCs w:val="24"/>
            <w:lang w:eastAsia="ru-RU"/>
          </w:rPr>
          <w:t>3 части 1 статьи 32</w:t>
        </w:r>
      </w:hyperlink>
      <w:r w:rsidRPr="00321BDF">
        <w:rPr>
          <w:rFonts w:ascii="XO Thames" w:eastAsia="Calibri" w:hAnsi="XO Thames"/>
          <w:bCs/>
          <w:sz w:val="24"/>
          <w:szCs w:val="24"/>
          <w:lang w:eastAsia="ru-RU"/>
        </w:rPr>
        <w:t xml:space="preserve"> Федерального закона</w:t>
      </w:r>
      <w:r w:rsidRPr="00321BDF">
        <w:rPr>
          <w:rFonts w:ascii="XO Thames" w:hAnsi="XO Thames"/>
          <w:sz w:val="24"/>
          <w:szCs w:val="24"/>
        </w:rPr>
        <w:t xml:space="preserve"> от 05.04.2013 № 44-ФЗ</w:t>
      </w:r>
      <w:r w:rsidRPr="00321BDF">
        <w:rPr>
          <w:rFonts w:ascii="XO Thames" w:eastAsia="Calibri" w:hAnsi="XO Thames"/>
          <w:bCs/>
          <w:sz w:val="24"/>
          <w:szCs w:val="24"/>
          <w:lang w:eastAsia="ru-RU"/>
        </w:rPr>
        <w:t xml:space="preserve">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 - </w:t>
      </w:r>
      <w:r w:rsidRPr="00321BDF">
        <w:rPr>
          <w:rFonts w:ascii="XO Thames" w:eastAsia="Calibri" w:hAnsi="XO Thames"/>
          <w:b/>
          <w:bCs/>
          <w:sz w:val="24"/>
          <w:szCs w:val="24"/>
          <w:lang w:eastAsia="ru-RU"/>
        </w:rPr>
        <w:t>НЕ ТРЕБУЕТСЯ</w:t>
      </w:r>
      <w:r w:rsidRPr="00321BDF">
        <w:rPr>
          <w:rFonts w:ascii="XO Thames" w:eastAsia="Calibri" w:hAnsi="XO Thames"/>
          <w:bCs/>
          <w:sz w:val="24"/>
          <w:szCs w:val="24"/>
          <w:lang w:eastAsia="ru-RU"/>
        </w:rPr>
        <w:t>;</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roofErr w:type="spellStart"/>
      <w:r w:rsidRPr="00321BDF">
        <w:rPr>
          <w:rFonts w:ascii="XO Thames" w:eastAsia="Calibri" w:hAnsi="XO Thames"/>
          <w:bCs/>
          <w:sz w:val="24"/>
          <w:szCs w:val="24"/>
          <w:lang w:eastAsia="ru-RU"/>
        </w:rPr>
        <w:t>д</w:t>
      </w:r>
      <w:proofErr w:type="spellEnd"/>
      <w:r w:rsidRPr="00321BDF">
        <w:rPr>
          <w:rFonts w:ascii="XO Thames" w:eastAsia="Calibri" w:hAnsi="XO Thames"/>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10930" w:rsidRPr="00321BDF" w:rsidRDefault="00210930" w:rsidP="00210930">
      <w:pPr>
        <w:suppressAutoHyphens w:val="0"/>
        <w:autoSpaceDE w:val="0"/>
        <w:autoSpaceDN w:val="0"/>
        <w:adjustRightInd w:val="0"/>
        <w:jc w:val="both"/>
        <w:rPr>
          <w:rFonts w:ascii="XO Thames" w:eastAsia="Calibri" w:hAnsi="XO Thames"/>
          <w:b/>
          <w:bCs/>
          <w:sz w:val="24"/>
          <w:szCs w:val="24"/>
          <w:lang w:eastAsia="ru-RU"/>
        </w:rPr>
      </w:pPr>
    </w:p>
    <w:p w:rsidR="00210930" w:rsidRPr="00321BDF" w:rsidRDefault="00210930" w:rsidP="00210930">
      <w:pPr>
        <w:suppressAutoHyphens w:val="0"/>
        <w:autoSpaceDE w:val="0"/>
        <w:autoSpaceDN w:val="0"/>
        <w:adjustRightInd w:val="0"/>
        <w:ind w:firstLine="539"/>
        <w:jc w:val="both"/>
        <w:rPr>
          <w:rFonts w:ascii="XO Thames" w:eastAsia="Calibri" w:hAnsi="XO Thames"/>
          <w:sz w:val="24"/>
          <w:szCs w:val="24"/>
          <w:lang w:eastAsia="ru-RU"/>
        </w:rPr>
      </w:pPr>
      <w:bookmarkStart w:id="3" w:name="Par25"/>
      <w:bookmarkEnd w:id="3"/>
      <w:r w:rsidRPr="00321BDF">
        <w:rPr>
          <w:rFonts w:ascii="XO Thames" w:eastAsia="Calibri" w:hAnsi="XO Thames"/>
          <w:b/>
          <w:bCs/>
          <w:sz w:val="24"/>
          <w:szCs w:val="24"/>
          <w:lang w:eastAsia="ru-RU"/>
        </w:rPr>
        <w:t xml:space="preserve">3) </w:t>
      </w:r>
      <w:r w:rsidRPr="00321BDF">
        <w:rPr>
          <w:rFonts w:ascii="XO Thames" w:hAnsi="XO Thames"/>
          <w:b/>
          <w:sz w:val="24"/>
          <w:szCs w:val="24"/>
        </w:rPr>
        <w:t xml:space="preserve">информация и документы, определенные в соответствии с </w:t>
      </w:r>
      <w:hyperlink r:id="rId15" w:history="1">
        <w:r w:rsidRPr="00321BDF">
          <w:rPr>
            <w:rStyle w:val="a3"/>
            <w:rFonts w:ascii="XO Thames" w:hAnsi="XO Thames"/>
            <w:b/>
            <w:sz w:val="24"/>
            <w:szCs w:val="24"/>
          </w:rPr>
          <w:t>пунктом 2 части 2 статьи 14</w:t>
        </w:r>
      </w:hyperlink>
      <w:r w:rsidRPr="00321BDF">
        <w:rPr>
          <w:rFonts w:ascii="XO Thames" w:hAnsi="XO Thames"/>
          <w:b/>
          <w:sz w:val="24"/>
          <w:szCs w:val="24"/>
        </w:rPr>
        <w:t xml:space="preserve"> Федерального закона от 05.04.2013 № 44-ФЗ (в случае, если в извещении об осуществлении закупки, документации о закупке установлены предусмотренные указанной статьей запрет, ограничение, преимущество). </w:t>
      </w:r>
      <w:proofErr w:type="gramStart"/>
      <w:r w:rsidRPr="00321BDF">
        <w:rPr>
          <w:rFonts w:ascii="XO Thames" w:hAnsi="XO Thames"/>
          <w:b/>
          <w:sz w:val="24"/>
          <w:szCs w:val="24"/>
        </w:rPr>
        <w:t xml:space="preserve">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w:t>
      </w:r>
      <w:r w:rsidRPr="00321BDF">
        <w:rPr>
          <w:rFonts w:ascii="XO Thames" w:hAnsi="XO Thames"/>
          <w:b/>
          <w:sz w:val="24"/>
          <w:szCs w:val="24"/>
        </w:rPr>
        <w:lastRenderedPageBreak/>
        <w:t>выполняемых, оказываемых иностранными лицами</w:t>
      </w:r>
      <w:r w:rsidRPr="00321BDF">
        <w:rPr>
          <w:rFonts w:ascii="XO Thames" w:hAnsi="XO Thames"/>
          <w:sz w:val="24"/>
          <w:szCs w:val="24"/>
        </w:rPr>
        <w:t>:</w:t>
      </w:r>
      <w:r w:rsidRPr="00321BDF">
        <w:rPr>
          <w:rFonts w:ascii="XO Thames" w:eastAsia="Calibri" w:hAnsi="XO Thames"/>
          <w:b/>
          <w:bCs/>
          <w:sz w:val="24"/>
          <w:szCs w:val="24"/>
          <w:lang w:eastAsia="ru-RU"/>
        </w:rPr>
        <w:t xml:space="preserve"> </w:t>
      </w:r>
      <w:r w:rsidRPr="00321BDF">
        <w:rPr>
          <w:rFonts w:ascii="XO Thames" w:eastAsia="Calibri" w:hAnsi="XO Thames"/>
          <w:bCs/>
          <w:sz w:val="24"/>
          <w:szCs w:val="24"/>
          <w:lang w:eastAsia="ru-RU"/>
        </w:rPr>
        <w:t xml:space="preserve">– информация и </w:t>
      </w:r>
      <w:r w:rsidRPr="00321BDF">
        <w:rPr>
          <w:rFonts w:ascii="XO Thames" w:eastAsia="Calibri" w:hAnsi="XO Thames"/>
          <w:sz w:val="24"/>
          <w:szCs w:val="24"/>
          <w:lang w:eastAsia="ru-RU"/>
        </w:rPr>
        <w:t xml:space="preserve">документы, предусмотренные </w:t>
      </w:r>
      <w:proofErr w:type="spellStart"/>
      <w:r w:rsidRPr="00321BDF">
        <w:rPr>
          <w:rFonts w:ascii="XO Thames" w:eastAsia="Calibri" w:hAnsi="XO Thames"/>
          <w:sz w:val="24"/>
          <w:szCs w:val="24"/>
          <w:lang w:eastAsia="ru-RU"/>
        </w:rPr>
        <w:t>пп</w:t>
      </w:r>
      <w:proofErr w:type="spellEnd"/>
      <w:r w:rsidRPr="00321BDF">
        <w:rPr>
          <w:rFonts w:ascii="XO Thames" w:eastAsia="Calibri" w:hAnsi="XO Thames"/>
          <w:sz w:val="24"/>
          <w:szCs w:val="24"/>
          <w:lang w:eastAsia="ru-RU"/>
        </w:rPr>
        <w:t xml:space="preserve">. </w:t>
      </w:r>
      <w:proofErr w:type="spellStart"/>
      <w:r w:rsidRPr="00321BDF">
        <w:rPr>
          <w:rFonts w:ascii="XO Thames" w:eastAsia="Calibri" w:hAnsi="XO Thames"/>
          <w:sz w:val="24"/>
          <w:szCs w:val="24"/>
          <w:lang w:eastAsia="ru-RU"/>
        </w:rPr>
        <w:t>з</w:t>
      </w:r>
      <w:proofErr w:type="spellEnd"/>
      <w:r w:rsidRPr="00321BDF">
        <w:rPr>
          <w:rFonts w:ascii="XO Thames" w:eastAsia="Calibri" w:hAnsi="XO Thames"/>
          <w:sz w:val="24"/>
          <w:szCs w:val="24"/>
          <w:lang w:eastAsia="ru-RU"/>
        </w:rPr>
        <w:t xml:space="preserve">) п.3 </w:t>
      </w:r>
      <w:r w:rsidRPr="00321BDF">
        <w:rPr>
          <w:rFonts w:ascii="XO Thames" w:hAnsi="XO Thames"/>
          <w:sz w:val="24"/>
          <w:szCs w:val="24"/>
        </w:rPr>
        <w:t>постановления Правительства Российской Федерации от 23.12.2024 № 1875 «О мерах по предоставлению национального режима при осуществлении закупок</w:t>
      </w:r>
      <w:proofErr w:type="gramEnd"/>
      <w:r w:rsidRPr="00321BDF">
        <w:rPr>
          <w:rFonts w:ascii="XO Thames" w:hAnsi="XO Thames"/>
          <w:sz w:val="24"/>
          <w:szCs w:val="24"/>
        </w:rPr>
        <w:t xml:space="preserve"> товаров, работ, услуг для обеспечения государственных и муниципальных нужд, закупок товаров, работ, услуг отдельными видами юридических лиц»</w:t>
      </w:r>
      <w:r w:rsidRPr="00321BDF">
        <w:rPr>
          <w:rFonts w:ascii="XO Thames" w:eastAsia="Calibri" w:hAnsi="XO Thames"/>
          <w:sz w:val="24"/>
          <w:szCs w:val="24"/>
          <w:lang w:eastAsia="ru-RU"/>
        </w:rPr>
        <w:t xml:space="preserve"> - участник закупки </w:t>
      </w:r>
      <w:r w:rsidRPr="00321BDF">
        <w:rPr>
          <w:rFonts w:ascii="XO Thames" w:hAnsi="XO Thames"/>
          <w:sz w:val="24"/>
          <w:szCs w:val="24"/>
        </w:rPr>
        <w:t xml:space="preserve">в заявке на участие в закупке </w:t>
      </w:r>
      <w:r w:rsidRPr="00321BDF">
        <w:rPr>
          <w:rFonts w:ascii="XO Thames" w:hAnsi="XO Thames"/>
          <w:b/>
          <w:sz w:val="24"/>
          <w:szCs w:val="24"/>
          <w:u w:val="single"/>
        </w:rPr>
        <w:t>указывает наименование страны происхождения товара</w:t>
      </w:r>
      <w:r w:rsidRPr="00321BDF">
        <w:rPr>
          <w:rFonts w:ascii="XO Thames" w:hAnsi="XO Thames"/>
          <w:sz w:val="24"/>
          <w:szCs w:val="24"/>
        </w:rPr>
        <w:t xml:space="preserve">. </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bookmarkStart w:id="4" w:name="Par27"/>
      <w:bookmarkEnd w:id="4"/>
      <w:r w:rsidRPr="00321BDF">
        <w:rPr>
          <w:rFonts w:ascii="XO Thames" w:eastAsia="Calibri" w:hAnsi="XO Thames"/>
          <w:bCs/>
          <w:sz w:val="24"/>
          <w:szCs w:val="24"/>
          <w:lang w:eastAsia="ru-RU"/>
        </w:rPr>
        <w:t>При формировании предложения участника закупки в отношении объекта закупки:</w:t>
      </w:r>
    </w:p>
    <w:p w:rsidR="00210930" w:rsidRPr="00321BDF" w:rsidRDefault="00210930" w:rsidP="00210930">
      <w:pPr>
        <w:suppressAutoHyphens w:val="0"/>
        <w:autoSpaceDE w:val="0"/>
        <w:autoSpaceDN w:val="0"/>
        <w:adjustRightInd w:val="0"/>
        <w:ind w:firstLine="540"/>
        <w:jc w:val="both"/>
        <w:rPr>
          <w:rFonts w:ascii="XO Thames" w:eastAsia="Calibri" w:hAnsi="XO Thames"/>
          <w:bCs/>
          <w:sz w:val="24"/>
          <w:szCs w:val="24"/>
          <w:lang w:eastAsia="ru-RU"/>
        </w:rPr>
      </w:pPr>
      <w:r w:rsidRPr="00321BDF">
        <w:rPr>
          <w:rFonts w:ascii="XO Thames" w:eastAsia="Calibri" w:hAnsi="XO Thames"/>
          <w:bCs/>
          <w:sz w:val="24"/>
          <w:szCs w:val="24"/>
          <w:lang w:eastAsia="ru-RU"/>
        </w:rPr>
        <w:t xml:space="preserve">1) информация о товаре, предусмотренная </w:t>
      </w:r>
      <w:hyperlink w:anchor="Par19" w:history="1">
        <w:r w:rsidRPr="00321BDF">
          <w:rPr>
            <w:rFonts w:ascii="XO Thames" w:eastAsia="Calibri" w:hAnsi="XO Thames"/>
            <w:bCs/>
            <w:sz w:val="24"/>
            <w:szCs w:val="24"/>
            <w:lang w:eastAsia="ru-RU"/>
          </w:rPr>
          <w:t>подпунктами "а"</w:t>
        </w:r>
      </w:hyperlink>
      <w:r w:rsidRPr="00321BDF">
        <w:rPr>
          <w:rFonts w:ascii="XO Thames" w:eastAsia="Calibri" w:hAnsi="XO Thames"/>
          <w:bCs/>
          <w:sz w:val="24"/>
          <w:szCs w:val="24"/>
          <w:lang w:eastAsia="ru-RU"/>
        </w:rPr>
        <w:t xml:space="preserve"> и </w:t>
      </w:r>
      <w:hyperlink w:anchor="Par20" w:history="1">
        <w:r w:rsidRPr="00321BDF">
          <w:rPr>
            <w:rFonts w:ascii="XO Thames" w:eastAsia="Calibri" w:hAnsi="XO Thames"/>
            <w:bCs/>
            <w:sz w:val="24"/>
            <w:szCs w:val="24"/>
            <w:lang w:eastAsia="ru-RU"/>
          </w:rPr>
          <w:t>"б" подпункта 2 пункта 21.3 извещения</w:t>
        </w:r>
      </w:hyperlink>
      <w:r w:rsidRPr="00321BDF">
        <w:rPr>
          <w:rFonts w:ascii="XO Thames" w:eastAsia="Calibri" w:hAnsi="XO Thames"/>
          <w:bCs/>
          <w:sz w:val="24"/>
          <w:szCs w:val="24"/>
          <w:lang w:eastAsia="ru-RU"/>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w:t>
      </w:r>
      <w:proofErr w:type="gramStart"/>
      <w:r w:rsidRPr="00321BDF">
        <w:rPr>
          <w:rFonts w:ascii="XO Thames" w:eastAsia="Calibri" w:hAnsi="XO Thames"/>
          <w:bCs/>
          <w:sz w:val="24"/>
          <w:szCs w:val="24"/>
          <w:lang w:eastAsia="ru-RU"/>
        </w:rPr>
        <w:t xml:space="preserve">Информация, предусмотренная </w:t>
      </w:r>
      <w:hyperlink w:anchor="Par19" w:history="1">
        <w:r w:rsidRPr="00321BDF">
          <w:rPr>
            <w:rFonts w:ascii="XO Thames" w:eastAsia="Calibri" w:hAnsi="XO Thames"/>
            <w:bCs/>
            <w:sz w:val="24"/>
            <w:szCs w:val="24"/>
            <w:lang w:eastAsia="ru-RU"/>
          </w:rPr>
          <w:t>подпунктом "а" подпункта 2 пункта 21</w:t>
        </w:r>
      </w:hyperlink>
      <w:r w:rsidRPr="00321BDF">
        <w:rPr>
          <w:rFonts w:ascii="XO Thames" w:eastAsia="Calibri" w:hAnsi="XO Thames"/>
          <w:bCs/>
          <w:sz w:val="24"/>
          <w:szCs w:val="24"/>
          <w:lang w:eastAsia="ru-RU"/>
        </w:rPr>
        <w:t>.3 извещения настоящей 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roofErr w:type="gramEnd"/>
    </w:p>
    <w:p w:rsidR="00210930" w:rsidRPr="00321BDF" w:rsidRDefault="00210930" w:rsidP="00210930">
      <w:pPr>
        <w:suppressAutoHyphens w:val="0"/>
        <w:autoSpaceDE w:val="0"/>
        <w:autoSpaceDN w:val="0"/>
        <w:adjustRightInd w:val="0"/>
        <w:jc w:val="both"/>
        <w:rPr>
          <w:rFonts w:ascii="XO Thames" w:hAnsi="XO Thames"/>
          <w:sz w:val="24"/>
          <w:szCs w:val="24"/>
        </w:rPr>
      </w:pPr>
    </w:p>
    <w:p w:rsidR="00210930" w:rsidRPr="00321BDF" w:rsidRDefault="00210930" w:rsidP="00210930">
      <w:pPr>
        <w:suppressAutoHyphens w:val="0"/>
        <w:autoSpaceDE w:val="0"/>
        <w:autoSpaceDN w:val="0"/>
        <w:adjustRightInd w:val="0"/>
        <w:ind w:firstLine="540"/>
        <w:jc w:val="both"/>
        <w:rPr>
          <w:rFonts w:ascii="XO Thames" w:hAnsi="XO Thames"/>
          <w:b/>
          <w:sz w:val="24"/>
          <w:szCs w:val="24"/>
        </w:rPr>
      </w:pPr>
      <w:r w:rsidRPr="00321BDF">
        <w:rPr>
          <w:rFonts w:ascii="XO Thames" w:hAnsi="XO Thames"/>
          <w:b/>
          <w:sz w:val="24"/>
          <w:szCs w:val="24"/>
        </w:rPr>
        <w:t>21.4. Инструкция по заполнению заявки на участие в электронном аукционе:</w:t>
      </w:r>
    </w:p>
    <w:p w:rsidR="00210930" w:rsidRPr="00321BDF" w:rsidRDefault="00210930" w:rsidP="00210930">
      <w:pPr>
        <w:suppressAutoHyphens w:val="0"/>
        <w:autoSpaceDE w:val="0"/>
        <w:autoSpaceDN w:val="0"/>
        <w:adjustRightInd w:val="0"/>
        <w:ind w:firstLine="540"/>
        <w:jc w:val="both"/>
        <w:rPr>
          <w:rFonts w:ascii="XO Thames" w:hAnsi="XO Thames"/>
          <w:sz w:val="24"/>
          <w:szCs w:val="24"/>
        </w:rPr>
      </w:pPr>
      <w:r w:rsidRPr="00321BDF">
        <w:rPr>
          <w:rFonts w:ascii="XO Thames" w:hAnsi="XO Thames"/>
          <w:sz w:val="24"/>
          <w:szCs w:val="24"/>
        </w:rPr>
        <w:t xml:space="preserve">Заполнение заявки осуществляется в соответствии с порядком, определенным регламентом функционирования </w:t>
      </w:r>
      <w:r w:rsidRPr="00321BDF">
        <w:rPr>
          <w:rFonts w:ascii="XO Thames" w:hAnsi="XO Thames"/>
          <w:b/>
          <w:sz w:val="24"/>
          <w:szCs w:val="24"/>
          <w:lang w:val="en-US"/>
        </w:rPr>
        <w:t>www</w:t>
      </w:r>
      <w:r w:rsidRPr="00321BDF">
        <w:rPr>
          <w:rFonts w:ascii="XO Thames" w:hAnsi="XO Thames"/>
          <w:b/>
          <w:sz w:val="24"/>
          <w:szCs w:val="24"/>
        </w:rPr>
        <w:t>.</w:t>
      </w:r>
      <w:proofErr w:type="spellStart"/>
      <w:r w:rsidRPr="00321BDF">
        <w:rPr>
          <w:rFonts w:ascii="XO Thames" w:hAnsi="XO Thames"/>
          <w:b/>
          <w:sz w:val="24"/>
          <w:szCs w:val="24"/>
          <w:lang w:val="en-US"/>
        </w:rPr>
        <w:t>sberbank</w:t>
      </w:r>
      <w:proofErr w:type="spellEnd"/>
      <w:r w:rsidRPr="00321BDF">
        <w:rPr>
          <w:rFonts w:ascii="XO Thames" w:hAnsi="XO Thames"/>
          <w:b/>
          <w:sz w:val="24"/>
          <w:szCs w:val="24"/>
        </w:rPr>
        <w:t>-</w:t>
      </w:r>
      <w:proofErr w:type="spellStart"/>
      <w:r w:rsidRPr="00321BDF">
        <w:rPr>
          <w:rFonts w:ascii="XO Thames" w:hAnsi="XO Thames"/>
          <w:b/>
          <w:sz w:val="24"/>
          <w:szCs w:val="24"/>
          <w:lang w:val="en-US"/>
        </w:rPr>
        <w:t>ast</w:t>
      </w:r>
      <w:proofErr w:type="spellEnd"/>
      <w:r w:rsidRPr="00321BDF">
        <w:rPr>
          <w:rFonts w:ascii="XO Thames" w:hAnsi="XO Thames"/>
          <w:b/>
          <w:sz w:val="24"/>
          <w:szCs w:val="24"/>
        </w:rPr>
        <w:t>.</w:t>
      </w:r>
      <w:proofErr w:type="spellStart"/>
      <w:r w:rsidRPr="00321BDF">
        <w:rPr>
          <w:rFonts w:ascii="XO Thames" w:hAnsi="XO Thames"/>
          <w:b/>
          <w:sz w:val="24"/>
          <w:szCs w:val="24"/>
          <w:lang w:val="en-US"/>
        </w:rPr>
        <w:t>ru</w:t>
      </w:r>
      <w:proofErr w:type="spellEnd"/>
      <w:r w:rsidRPr="00321BDF">
        <w:rPr>
          <w:rFonts w:ascii="XO Thames" w:hAnsi="XO Thames"/>
          <w:sz w:val="24"/>
          <w:szCs w:val="24"/>
        </w:rPr>
        <w:t>.</w:t>
      </w:r>
    </w:p>
    <w:p w:rsidR="00210930" w:rsidRPr="00321BDF" w:rsidRDefault="00210930" w:rsidP="00210930">
      <w:pPr>
        <w:suppressAutoHyphens w:val="0"/>
        <w:autoSpaceDE w:val="0"/>
        <w:autoSpaceDN w:val="0"/>
        <w:adjustRightInd w:val="0"/>
        <w:ind w:firstLine="540"/>
        <w:jc w:val="both"/>
        <w:rPr>
          <w:rFonts w:ascii="XO Thames" w:hAnsi="XO Thames"/>
          <w:sz w:val="24"/>
          <w:szCs w:val="24"/>
        </w:rPr>
      </w:pPr>
      <w:proofErr w:type="gramStart"/>
      <w:r w:rsidRPr="00321BDF">
        <w:rPr>
          <w:rFonts w:ascii="XO Thames" w:hAnsi="XO Thames"/>
          <w:sz w:val="24"/>
          <w:szCs w:val="24"/>
          <w:lang w:eastAsia="ru-RU"/>
        </w:rPr>
        <w:t xml:space="preserve">В соответствии с пунктом 31 постановления Правительства РФ от 08.06.2018 № 656 «О требованиях к операторам электронных площадок, операторам специализированных электронных площадок, электронным площадкам, специализированным электронным площадкам и функционированию электронных площадок, специализированных электронных площадок, подтверждении соответствия таким требованиям, об утрате юридическим лицом статуса оператора электронной площадки, оператора специализированной электронной площадки» </w:t>
      </w:r>
      <w:r w:rsidRPr="00321BDF">
        <w:rPr>
          <w:rFonts w:ascii="XO Thames" w:hAnsi="XO Thames"/>
          <w:sz w:val="24"/>
          <w:szCs w:val="24"/>
        </w:rPr>
        <w:t xml:space="preserve">при формировании предложения участника закупки в отношении объекта закупки, предусмотренного </w:t>
      </w:r>
      <w:hyperlink r:id="rId16" w:history="1">
        <w:r w:rsidRPr="00321BDF">
          <w:rPr>
            <w:rStyle w:val="a3"/>
            <w:rFonts w:ascii="XO Thames" w:hAnsi="XO Thames"/>
            <w:color w:val="auto"/>
            <w:sz w:val="24"/>
            <w:szCs w:val="24"/>
            <w:u w:val="none"/>
          </w:rPr>
          <w:t>пунктом</w:t>
        </w:r>
        <w:proofErr w:type="gramEnd"/>
        <w:r w:rsidRPr="00321BDF">
          <w:rPr>
            <w:rStyle w:val="a3"/>
            <w:rFonts w:ascii="XO Thames" w:hAnsi="XO Thames"/>
            <w:color w:val="auto"/>
            <w:sz w:val="24"/>
            <w:szCs w:val="24"/>
            <w:u w:val="none"/>
          </w:rPr>
          <w:t xml:space="preserve"> </w:t>
        </w:r>
        <w:proofErr w:type="gramStart"/>
        <w:r w:rsidRPr="00321BDF">
          <w:rPr>
            <w:rStyle w:val="a3"/>
            <w:rFonts w:ascii="XO Thames" w:hAnsi="XO Thames"/>
            <w:color w:val="auto"/>
            <w:sz w:val="24"/>
            <w:szCs w:val="24"/>
            <w:u w:val="none"/>
          </w:rPr>
          <w:t>2 части 1 статьи 43</w:t>
        </w:r>
      </w:hyperlink>
      <w:r w:rsidRPr="00321BDF">
        <w:rPr>
          <w:rFonts w:ascii="XO Thames" w:hAnsi="XO Thames"/>
          <w:sz w:val="24"/>
          <w:szCs w:val="24"/>
        </w:rPr>
        <w:t xml:space="preserve"> </w:t>
      </w:r>
      <w:r w:rsidRPr="00321BDF">
        <w:rPr>
          <w:rFonts w:ascii="XO Thames" w:eastAsia="Calibri" w:hAnsi="XO Thames"/>
          <w:bCs/>
          <w:sz w:val="24"/>
          <w:szCs w:val="24"/>
          <w:lang w:eastAsia="ru-RU"/>
        </w:rPr>
        <w:t xml:space="preserve">Федерального закона </w:t>
      </w:r>
      <w:r w:rsidRPr="00321BDF">
        <w:rPr>
          <w:rFonts w:ascii="XO Thames" w:hAnsi="XO Thames"/>
          <w:sz w:val="24"/>
          <w:szCs w:val="24"/>
        </w:rPr>
        <w:t xml:space="preserve">от 05.04.2013 № 44-ФЗ, с использованием электронной площадки, специализированной электронной площадки формируются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в соответствии с </w:t>
      </w:r>
      <w:hyperlink r:id="rId17" w:history="1">
        <w:r w:rsidRPr="00321BDF">
          <w:rPr>
            <w:rStyle w:val="a3"/>
            <w:rFonts w:ascii="XO Thames" w:hAnsi="XO Thames"/>
            <w:color w:val="auto"/>
            <w:sz w:val="24"/>
            <w:szCs w:val="24"/>
            <w:u w:val="none"/>
          </w:rPr>
          <w:t>пунктом 5 части 1 статьи 42</w:t>
        </w:r>
      </w:hyperlink>
      <w:r w:rsidRPr="00321BDF">
        <w:rPr>
          <w:rFonts w:ascii="XO Thames" w:hAnsi="XO Thames"/>
          <w:sz w:val="24"/>
          <w:szCs w:val="24"/>
        </w:rPr>
        <w:t xml:space="preserve"> </w:t>
      </w:r>
      <w:r w:rsidRPr="00321BDF">
        <w:rPr>
          <w:rFonts w:ascii="XO Thames" w:eastAsia="Calibri" w:hAnsi="XO Thames"/>
          <w:bCs/>
          <w:sz w:val="24"/>
          <w:szCs w:val="24"/>
          <w:lang w:eastAsia="ru-RU"/>
        </w:rPr>
        <w:t xml:space="preserve">Федерального закона </w:t>
      </w:r>
      <w:r w:rsidRPr="00321BDF">
        <w:rPr>
          <w:rFonts w:ascii="XO Thames" w:hAnsi="XO Thames"/>
          <w:sz w:val="24"/>
          <w:szCs w:val="24"/>
        </w:rPr>
        <w:t>от 05.04.2013 № 44-ФЗ</w:t>
      </w:r>
      <w:proofErr w:type="gramEnd"/>
      <w:r w:rsidRPr="00321BDF">
        <w:rPr>
          <w:rFonts w:ascii="XO Thames" w:hAnsi="XO Thames"/>
          <w:sz w:val="24"/>
          <w:szCs w:val="24"/>
        </w:rPr>
        <w:t xml:space="preserve">, в приглашении принять участие в определении поставщика (подрядчика, исполнителя) в соответствии с </w:t>
      </w:r>
      <w:hyperlink r:id="rId18" w:history="1">
        <w:r w:rsidRPr="00321BDF">
          <w:rPr>
            <w:rStyle w:val="a3"/>
            <w:rFonts w:ascii="XO Thames" w:hAnsi="XO Thames"/>
            <w:color w:val="auto"/>
            <w:sz w:val="24"/>
            <w:szCs w:val="24"/>
            <w:u w:val="none"/>
          </w:rPr>
          <w:t>пунктом 1 части 1 статьи 75</w:t>
        </w:r>
      </w:hyperlink>
      <w:r w:rsidRPr="00321BDF">
        <w:rPr>
          <w:rFonts w:ascii="XO Thames" w:hAnsi="XO Thames"/>
          <w:sz w:val="24"/>
          <w:szCs w:val="24"/>
        </w:rPr>
        <w:t xml:space="preserve"> </w:t>
      </w:r>
      <w:r w:rsidRPr="00321BDF">
        <w:rPr>
          <w:rFonts w:ascii="XO Thames" w:eastAsia="Calibri" w:hAnsi="XO Thames"/>
          <w:bCs/>
          <w:sz w:val="24"/>
          <w:szCs w:val="24"/>
          <w:lang w:eastAsia="ru-RU"/>
        </w:rPr>
        <w:t xml:space="preserve">Федерального закона </w:t>
      </w:r>
      <w:r w:rsidRPr="00321BDF">
        <w:rPr>
          <w:rFonts w:ascii="XO Thames" w:hAnsi="XO Thames"/>
          <w:sz w:val="24"/>
          <w:szCs w:val="24"/>
        </w:rPr>
        <w:t>от 05.04.2013 № 44-ФЗ соответственно. Такие характеристики размещаются оператором электронной площадки, оператором специализированной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p>
    <w:p w:rsidR="00210930" w:rsidRPr="00321BDF" w:rsidRDefault="00210930" w:rsidP="00210930">
      <w:pPr>
        <w:suppressAutoHyphens w:val="0"/>
        <w:autoSpaceDE w:val="0"/>
        <w:autoSpaceDN w:val="0"/>
        <w:adjustRightInd w:val="0"/>
        <w:ind w:firstLine="540"/>
        <w:jc w:val="both"/>
        <w:rPr>
          <w:rFonts w:ascii="XO Thames" w:hAnsi="XO Thames"/>
          <w:sz w:val="24"/>
          <w:szCs w:val="24"/>
        </w:rPr>
      </w:pPr>
      <w:proofErr w:type="gramStart"/>
      <w:r w:rsidRPr="00321BDF">
        <w:rPr>
          <w:rFonts w:ascii="XO Thames" w:hAnsi="XO Thames"/>
          <w:sz w:val="24"/>
          <w:szCs w:val="24"/>
        </w:rPr>
        <w:t>Заявка участника электронного аукциона на участие в настоящем электронном аукционе должна содержать конкретные показатели, соответствующие значениям, установленным извещением о таком электронном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210930" w:rsidRPr="00321BDF" w:rsidRDefault="00210930" w:rsidP="00210930">
      <w:pPr>
        <w:suppressAutoHyphens w:val="0"/>
        <w:autoSpaceDE w:val="0"/>
        <w:autoSpaceDN w:val="0"/>
        <w:adjustRightInd w:val="0"/>
        <w:ind w:firstLine="540"/>
        <w:jc w:val="both"/>
        <w:rPr>
          <w:rFonts w:ascii="XO Thames" w:hAnsi="XO Thames"/>
          <w:sz w:val="24"/>
          <w:szCs w:val="24"/>
        </w:rPr>
      </w:pPr>
      <w:proofErr w:type="gramStart"/>
      <w:r w:rsidRPr="00321BDF">
        <w:rPr>
          <w:rFonts w:ascii="XO Thames" w:hAnsi="XO Thames"/>
          <w:sz w:val="24"/>
          <w:szCs w:val="24"/>
        </w:rPr>
        <w:t xml:space="preserve">Предоставляемые участником электронного аукциона в заявке сведения не должны сопровождаться словами (с учетом всех форм) </w:t>
      </w:r>
      <w:r w:rsidRPr="00321BDF">
        <w:rPr>
          <w:rFonts w:ascii="XO Thames" w:hAnsi="XO Thames"/>
          <w:i/>
          <w:sz w:val="24"/>
          <w:szCs w:val="24"/>
        </w:rPr>
        <w:t>«эквивалент»</w:t>
      </w:r>
      <w:r w:rsidRPr="00321BDF">
        <w:rPr>
          <w:rFonts w:ascii="XO Thames" w:hAnsi="XO Thames"/>
          <w:sz w:val="24"/>
          <w:szCs w:val="24"/>
        </w:rPr>
        <w:t xml:space="preserve">, </w:t>
      </w:r>
      <w:r w:rsidRPr="00321BDF">
        <w:rPr>
          <w:rFonts w:ascii="XO Thames" w:hAnsi="XO Thames"/>
          <w:i/>
          <w:sz w:val="24"/>
          <w:szCs w:val="24"/>
        </w:rPr>
        <w:t xml:space="preserve">«аналог», </w:t>
      </w:r>
      <w:r w:rsidRPr="00321BDF">
        <w:rPr>
          <w:rFonts w:ascii="XO Thames" w:hAnsi="XO Thames"/>
          <w:bCs/>
          <w:i/>
          <w:sz w:val="24"/>
          <w:szCs w:val="24"/>
        </w:rPr>
        <w:t>«превышает», «не превышает»,</w:t>
      </w:r>
      <w:r w:rsidRPr="00321BDF">
        <w:rPr>
          <w:rFonts w:ascii="XO Thames" w:hAnsi="XO Thames"/>
          <w:i/>
          <w:sz w:val="24"/>
          <w:szCs w:val="24"/>
        </w:rPr>
        <w:t xml:space="preserve"> «и (или)», «и», «или», «не более»</w:t>
      </w:r>
      <w:r w:rsidRPr="00321BDF">
        <w:rPr>
          <w:rFonts w:ascii="XO Thames" w:hAnsi="XO Thames"/>
          <w:sz w:val="24"/>
          <w:szCs w:val="24"/>
        </w:rPr>
        <w:t xml:space="preserve">, </w:t>
      </w:r>
      <w:r w:rsidRPr="00321BDF">
        <w:rPr>
          <w:rFonts w:ascii="XO Thames" w:hAnsi="XO Thames"/>
          <w:i/>
          <w:sz w:val="24"/>
          <w:szCs w:val="24"/>
        </w:rPr>
        <w:t>«не менее»</w:t>
      </w:r>
      <w:r w:rsidRPr="00321BDF">
        <w:rPr>
          <w:rFonts w:ascii="XO Thames" w:hAnsi="XO Thames"/>
          <w:sz w:val="24"/>
          <w:szCs w:val="24"/>
        </w:rPr>
        <w:t xml:space="preserve">, </w:t>
      </w:r>
      <w:r w:rsidRPr="00321BDF">
        <w:rPr>
          <w:rFonts w:ascii="XO Thames" w:hAnsi="XO Thames"/>
          <w:i/>
          <w:sz w:val="24"/>
          <w:szCs w:val="24"/>
        </w:rPr>
        <w:t>«более»</w:t>
      </w:r>
      <w:r w:rsidRPr="00321BDF">
        <w:rPr>
          <w:rFonts w:ascii="XO Thames" w:hAnsi="XO Thames"/>
          <w:sz w:val="24"/>
          <w:szCs w:val="24"/>
        </w:rPr>
        <w:t xml:space="preserve">, </w:t>
      </w:r>
      <w:r w:rsidRPr="00321BDF">
        <w:rPr>
          <w:rFonts w:ascii="XO Thames" w:hAnsi="XO Thames"/>
          <w:i/>
          <w:sz w:val="24"/>
          <w:szCs w:val="24"/>
        </w:rPr>
        <w:t>«менее»</w:t>
      </w:r>
      <w:r w:rsidRPr="00321BDF">
        <w:rPr>
          <w:rFonts w:ascii="XO Thames" w:hAnsi="XO Thames"/>
          <w:sz w:val="24"/>
          <w:szCs w:val="24"/>
        </w:rPr>
        <w:t xml:space="preserve">, </w:t>
      </w:r>
      <w:r w:rsidRPr="00321BDF">
        <w:rPr>
          <w:rFonts w:ascii="XO Thames" w:hAnsi="XO Thames"/>
          <w:i/>
          <w:sz w:val="24"/>
          <w:szCs w:val="24"/>
        </w:rPr>
        <w:t>«должен», «не должен», «диапазон должен быть не более от…- до…»</w:t>
      </w:r>
      <w:r w:rsidRPr="00321BDF">
        <w:rPr>
          <w:rFonts w:ascii="XO Thames" w:hAnsi="XO Thames"/>
          <w:sz w:val="24"/>
          <w:szCs w:val="24"/>
        </w:rPr>
        <w:t xml:space="preserve">, </w:t>
      </w:r>
      <w:r w:rsidRPr="00321BDF">
        <w:rPr>
          <w:rFonts w:ascii="XO Thames" w:hAnsi="XO Thames"/>
          <w:i/>
          <w:sz w:val="24"/>
          <w:szCs w:val="24"/>
        </w:rPr>
        <w:t xml:space="preserve">«диапазон будет не менее </w:t>
      </w:r>
      <w:r w:rsidRPr="00321BDF">
        <w:rPr>
          <w:rFonts w:ascii="XO Thames" w:hAnsi="XO Thames"/>
          <w:i/>
          <w:sz w:val="24"/>
          <w:szCs w:val="24"/>
        </w:rPr>
        <w:lastRenderedPageBreak/>
        <w:t>от…- до…»</w:t>
      </w:r>
      <w:r w:rsidRPr="00321BDF">
        <w:rPr>
          <w:rFonts w:ascii="XO Thames" w:hAnsi="XO Thames"/>
          <w:sz w:val="24"/>
          <w:szCs w:val="24"/>
        </w:rPr>
        <w:t xml:space="preserve">, </w:t>
      </w:r>
      <w:r w:rsidRPr="00321BDF">
        <w:rPr>
          <w:rFonts w:ascii="XO Thames" w:hAnsi="XO Thames"/>
          <w:i/>
          <w:sz w:val="24"/>
          <w:szCs w:val="24"/>
        </w:rPr>
        <w:t xml:space="preserve">«до» </w:t>
      </w:r>
      <w:r w:rsidRPr="00321BDF">
        <w:rPr>
          <w:rFonts w:ascii="XO Thames" w:hAnsi="XO Thames"/>
          <w:sz w:val="24"/>
          <w:szCs w:val="24"/>
        </w:rPr>
        <w:t>и подобными по смыслу словами, в сочетании с которыми представленные участником электронного аукциона</w:t>
      </w:r>
      <w:proofErr w:type="gramEnd"/>
      <w:r w:rsidRPr="00321BDF">
        <w:rPr>
          <w:rFonts w:ascii="XO Thames" w:hAnsi="XO Thames"/>
          <w:sz w:val="24"/>
          <w:szCs w:val="24"/>
        </w:rPr>
        <w:t xml:space="preserve"> сведения (значения показателей) могут пониматься как неоднозначные (неконкретные), приводят к разночтению или двусмысленному толкованию, если иное прямо не указано в пункте «Описание объекта закупки» Информационной карты</w:t>
      </w:r>
      <w:r w:rsidRPr="00321BDF">
        <w:rPr>
          <w:rFonts w:ascii="XO Thames" w:hAnsi="XO Thames"/>
          <w:i/>
          <w:sz w:val="24"/>
          <w:szCs w:val="24"/>
        </w:rPr>
        <w:t xml:space="preserve">. </w:t>
      </w:r>
    </w:p>
    <w:p w:rsidR="00210930" w:rsidRPr="00321BDF" w:rsidRDefault="00210930" w:rsidP="00210930">
      <w:pPr>
        <w:autoSpaceDE w:val="0"/>
        <w:autoSpaceDN w:val="0"/>
        <w:adjustRightInd w:val="0"/>
        <w:ind w:firstLine="567"/>
        <w:jc w:val="both"/>
        <w:rPr>
          <w:rFonts w:ascii="XO Thames" w:hAnsi="XO Thames"/>
          <w:sz w:val="24"/>
          <w:szCs w:val="24"/>
        </w:rPr>
      </w:pPr>
      <w:r w:rsidRPr="00321BDF">
        <w:rPr>
          <w:rFonts w:ascii="XO Thames" w:hAnsi="XO Thames"/>
          <w:sz w:val="24"/>
          <w:szCs w:val="24"/>
        </w:rPr>
        <w:t xml:space="preserve">По значениям показателей, которые не могут изменяться, участником электронного аукциона должен быть предложен товар с точно таким же значением (характеристикой) показателя. </w:t>
      </w:r>
    </w:p>
    <w:p w:rsidR="00210930" w:rsidRPr="00321BDF" w:rsidRDefault="00210930" w:rsidP="00210930">
      <w:pPr>
        <w:pStyle w:val="a4"/>
        <w:ind w:firstLine="567"/>
        <w:jc w:val="both"/>
        <w:rPr>
          <w:rFonts w:ascii="XO Thames" w:hAnsi="XO Thames"/>
          <w:bCs/>
          <w:sz w:val="24"/>
          <w:szCs w:val="24"/>
        </w:rPr>
      </w:pPr>
      <w:proofErr w:type="gramStart"/>
      <w:r w:rsidRPr="00321BDF">
        <w:rPr>
          <w:rFonts w:ascii="XO Thames" w:hAnsi="XO Thames"/>
          <w:bCs/>
          <w:sz w:val="24"/>
          <w:szCs w:val="24"/>
        </w:rPr>
        <w:t xml:space="preserve">Если Государственным заказчиком в извещении в качестве характеристики поставляемого товара, </w:t>
      </w:r>
      <w:r w:rsidRPr="00321BDF">
        <w:rPr>
          <w:rFonts w:ascii="XO Thames" w:hAnsi="XO Thames"/>
          <w:sz w:val="24"/>
          <w:szCs w:val="24"/>
        </w:rPr>
        <w:t>в отношении которого в Информационной карте</w:t>
      </w:r>
      <w:r w:rsidRPr="00321BDF">
        <w:rPr>
          <w:rFonts w:ascii="XO Thames" w:hAnsi="XO Thames"/>
          <w:bCs/>
          <w:sz w:val="24"/>
          <w:szCs w:val="24"/>
        </w:rPr>
        <w:t xml:space="preserve"> </w:t>
      </w:r>
      <w:r w:rsidRPr="00321BDF">
        <w:rPr>
          <w:rFonts w:ascii="XO Thames" w:hAnsi="XO Thames"/>
          <w:sz w:val="24"/>
          <w:szCs w:val="24"/>
        </w:rPr>
        <w:t>извещения не содержится указание на товарный знак</w:t>
      </w:r>
      <w:r w:rsidRPr="00321BDF">
        <w:rPr>
          <w:rFonts w:ascii="XO Thames" w:hAnsi="XO Thames"/>
          <w:snapToGrid w:val="0"/>
          <w:sz w:val="24"/>
          <w:szCs w:val="24"/>
        </w:rPr>
        <w:t xml:space="preserve">,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r w:rsidRPr="00321BDF">
        <w:rPr>
          <w:rFonts w:ascii="XO Thames" w:hAnsi="XO Thames"/>
          <w:bCs/>
          <w:sz w:val="24"/>
          <w:szCs w:val="24"/>
        </w:rPr>
        <w:t xml:space="preserve">указано о необходимости соответствия определенному техническому регламенту, </w:t>
      </w:r>
      <w:proofErr w:type="spellStart"/>
      <w:r w:rsidRPr="00321BDF">
        <w:rPr>
          <w:rFonts w:ascii="XO Thames" w:hAnsi="XO Thames"/>
          <w:bCs/>
          <w:sz w:val="24"/>
          <w:szCs w:val="24"/>
        </w:rPr>
        <w:t>ГОСТу</w:t>
      </w:r>
      <w:proofErr w:type="spellEnd"/>
      <w:r w:rsidRPr="00321BDF">
        <w:rPr>
          <w:rFonts w:ascii="XO Thames" w:hAnsi="XO Thames"/>
          <w:bCs/>
          <w:sz w:val="24"/>
          <w:szCs w:val="24"/>
        </w:rPr>
        <w:t xml:space="preserve"> и иным требованиям, предусмотренным законодательством Российской Федерации о техническом регулировании</w:t>
      </w:r>
      <w:proofErr w:type="gramEnd"/>
      <w:r w:rsidRPr="00321BDF">
        <w:rPr>
          <w:rFonts w:ascii="XO Thames" w:hAnsi="XO Thames"/>
          <w:bCs/>
          <w:sz w:val="24"/>
          <w:szCs w:val="24"/>
        </w:rPr>
        <w:t>, участник электронного аукциона в заявке на участие в электронном аукционе должен:</w:t>
      </w:r>
    </w:p>
    <w:p w:rsidR="00210930" w:rsidRPr="00321BDF" w:rsidRDefault="00210930" w:rsidP="00210930">
      <w:pPr>
        <w:pStyle w:val="a4"/>
        <w:ind w:firstLine="567"/>
        <w:jc w:val="both"/>
        <w:rPr>
          <w:rFonts w:ascii="XO Thames" w:hAnsi="XO Thames"/>
          <w:bCs/>
          <w:sz w:val="24"/>
          <w:szCs w:val="24"/>
        </w:rPr>
      </w:pPr>
      <w:proofErr w:type="gramStart"/>
      <w:r w:rsidRPr="00321BDF">
        <w:rPr>
          <w:rFonts w:ascii="XO Thames" w:hAnsi="XO Thames"/>
          <w:bCs/>
          <w:sz w:val="24"/>
          <w:szCs w:val="24"/>
        </w:rPr>
        <w:t xml:space="preserve">– указать конкретные показатели (определенным одним значением) предлагаемого для поставки товара, соответствующие значениям, установленным в </w:t>
      </w:r>
      <w:r w:rsidRPr="00321BDF">
        <w:rPr>
          <w:rFonts w:ascii="XO Thames" w:hAnsi="XO Thames"/>
          <w:sz w:val="24"/>
          <w:szCs w:val="24"/>
        </w:rPr>
        <w:t>Информационной карте</w:t>
      </w:r>
      <w:r w:rsidRPr="00321BDF">
        <w:rPr>
          <w:rFonts w:ascii="XO Thames" w:hAnsi="XO Thames"/>
          <w:bCs/>
          <w:sz w:val="24"/>
          <w:szCs w:val="24"/>
        </w:rPr>
        <w:t xml:space="preserve"> аукционной документации, а также </w:t>
      </w:r>
      <w:r w:rsidRPr="00321BDF">
        <w:rPr>
          <w:rFonts w:ascii="XO Thames" w:hAnsi="XO Thames"/>
          <w:sz w:val="24"/>
          <w:szCs w:val="24"/>
        </w:rPr>
        <w:t>товарный знак (его словесное обозначение) (при наличии),</w:t>
      </w:r>
      <w:r w:rsidRPr="00321BDF">
        <w:rPr>
          <w:rFonts w:ascii="XO Thames" w:hAnsi="XO Thames"/>
          <w:bCs/>
          <w:sz w:val="24"/>
          <w:szCs w:val="24"/>
        </w:rPr>
        <w:t xml:space="preserve"> </w:t>
      </w:r>
      <w:r w:rsidRPr="00321BDF">
        <w:rPr>
          <w:rFonts w:ascii="XO Thames" w:hAnsi="XO Thames"/>
          <w:sz w:val="24"/>
          <w:szCs w:val="24"/>
        </w:rPr>
        <w:t>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sidRPr="00321BDF">
        <w:rPr>
          <w:rFonts w:ascii="XO Thames" w:hAnsi="XO Thames"/>
          <w:bCs/>
          <w:sz w:val="24"/>
          <w:szCs w:val="24"/>
        </w:rPr>
        <w:t xml:space="preserve"> если в </w:t>
      </w:r>
      <w:proofErr w:type="spellStart"/>
      <w:r w:rsidRPr="00321BDF">
        <w:rPr>
          <w:rFonts w:ascii="XO Thames" w:hAnsi="XO Thames"/>
          <w:bCs/>
          <w:sz w:val="24"/>
          <w:szCs w:val="24"/>
        </w:rPr>
        <w:t>ГОСТе</w:t>
      </w:r>
      <w:proofErr w:type="spellEnd"/>
      <w:r w:rsidRPr="00321BDF">
        <w:rPr>
          <w:rFonts w:ascii="XO Thames" w:hAnsi="XO Thames"/>
          <w:bCs/>
          <w:sz w:val="24"/>
          <w:szCs w:val="24"/>
        </w:rPr>
        <w:t xml:space="preserve"> установлены различные нормативные требования и предельные значения показателей товара, а Государственным</w:t>
      </w:r>
      <w:proofErr w:type="gramEnd"/>
      <w:r w:rsidRPr="00321BDF">
        <w:rPr>
          <w:rFonts w:ascii="XO Thames" w:hAnsi="XO Thames"/>
          <w:bCs/>
          <w:sz w:val="24"/>
          <w:szCs w:val="24"/>
        </w:rPr>
        <w:t xml:space="preserve"> заказчиком в </w:t>
      </w:r>
      <w:r w:rsidRPr="00321BDF">
        <w:rPr>
          <w:rFonts w:ascii="XO Thames" w:hAnsi="XO Thames"/>
          <w:sz w:val="24"/>
          <w:szCs w:val="24"/>
        </w:rPr>
        <w:t>Информационной карте</w:t>
      </w:r>
      <w:r w:rsidRPr="00321BDF">
        <w:rPr>
          <w:rFonts w:ascii="XO Thames" w:hAnsi="XO Thames"/>
          <w:bCs/>
          <w:sz w:val="24"/>
          <w:szCs w:val="24"/>
        </w:rPr>
        <w:t xml:space="preserve"> </w:t>
      </w:r>
      <w:proofErr w:type="gramStart"/>
      <w:r w:rsidRPr="00321BDF">
        <w:rPr>
          <w:rFonts w:ascii="XO Thames" w:hAnsi="XO Thames"/>
          <w:bCs/>
          <w:sz w:val="24"/>
          <w:szCs w:val="24"/>
        </w:rPr>
        <w:t>установлены</w:t>
      </w:r>
      <w:proofErr w:type="gramEnd"/>
      <w:r w:rsidRPr="00321BDF">
        <w:rPr>
          <w:rFonts w:ascii="XO Thames" w:hAnsi="XO Thames"/>
          <w:bCs/>
          <w:sz w:val="24"/>
          <w:szCs w:val="24"/>
        </w:rPr>
        <w:t xml:space="preserve"> каким предельным значениям должны соответствовать показатели предлагаемого для поставки товара;</w:t>
      </w:r>
    </w:p>
    <w:p w:rsidR="00210930" w:rsidRPr="00321BDF" w:rsidRDefault="00210930" w:rsidP="00210930">
      <w:pPr>
        <w:pStyle w:val="a4"/>
        <w:ind w:firstLine="567"/>
        <w:jc w:val="both"/>
        <w:rPr>
          <w:rFonts w:ascii="XO Thames" w:hAnsi="XO Thames"/>
          <w:bCs/>
          <w:sz w:val="24"/>
          <w:szCs w:val="24"/>
        </w:rPr>
      </w:pPr>
      <w:proofErr w:type="gramStart"/>
      <w:r w:rsidRPr="00321BDF">
        <w:rPr>
          <w:rFonts w:ascii="XO Thames" w:hAnsi="XO Thames"/>
          <w:bCs/>
          <w:sz w:val="24"/>
          <w:szCs w:val="24"/>
        </w:rPr>
        <w:t xml:space="preserve">- указать ссылку на ГОСТ (в случае установления требований), </w:t>
      </w:r>
      <w:r w:rsidRPr="00321BDF">
        <w:rPr>
          <w:rFonts w:ascii="XO Thames" w:hAnsi="XO Thames"/>
          <w:snapToGrid w:val="0"/>
          <w:sz w:val="24"/>
          <w:szCs w:val="24"/>
        </w:rPr>
        <w:t xml:space="preserve">если </w:t>
      </w:r>
      <w:r w:rsidRPr="00321BDF">
        <w:rPr>
          <w:rFonts w:ascii="XO Thames" w:hAnsi="XO Thames"/>
          <w:bCs/>
          <w:sz w:val="24"/>
          <w:szCs w:val="24"/>
        </w:rPr>
        <w:t xml:space="preserve">нормативные характеристики </w:t>
      </w:r>
      <w:proofErr w:type="spellStart"/>
      <w:r w:rsidRPr="00321BDF">
        <w:rPr>
          <w:rFonts w:ascii="XO Thames" w:hAnsi="XO Thames"/>
          <w:bCs/>
          <w:sz w:val="24"/>
          <w:szCs w:val="24"/>
        </w:rPr>
        <w:t>ГОСТа</w:t>
      </w:r>
      <w:proofErr w:type="spellEnd"/>
      <w:r w:rsidRPr="00321BDF">
        <w:rPr>
          <w:rFonts w:ascii="XO Thames" w:hAnsi="XO Thames"/>
          <w:bCs/>
          <w:sz w:val="24"/>
          <w:szCs w:val="24"/>
        </w:rPr>
        <w:t xml:space="preserve"> содержат те же значения показателей предлагаемого для поставки товара, которые указаны Государственным заказчиком в </w:t>
      </w:r>
      <w:r w:rsidRPr="00321BDF">
        <w:rPr>
          <w:rFonts w:ascii="XO Thames" w:hAnsi="XO Thames"/>
          <w:sz w:val="24"/>
          <w:szCs w:val="24"/>
        </w:rPr>
        <w:t>Информационной карте</w:t>
      </w:r>
      <w:r w:rsidRPr="00321BDF">
        <w:rPr>
          <w:rFonts w:ascii="XO Thames" w:hAnsi="XO Thames"/>
          <w:bCs/>
          <w:sz w:val="24"/>
          <w:szCs w:val="24"/>
        </w:rPr>
        <w:t xml:space="preserve">, а также </w:t>
      </w:r>
      <w:r w:rsidRPr="00321BDF">
        <w:rPr>
          <w:rFonts w:ascii="XO Thames" w:hAnsi="XO Thames"/>
          <w:sz w:val="24"/>
          <w:szCs w:val="24"/>
        </w:rPr>
        <w:t>товарный знак (его словесное обозначение) (при наличии),</w:t>
      </w:r>
      <w:r w:rsidRPr="00321BDF">
        <w:rPr>
          <w:rFonts w:ascii="XO Thames" w:hAnsi="XO Thames"/>
          <w:bCs/>
          <w:sz w:val="24"/>
          <w:szCs w:val="24"/>
        </w:rPr>
        <w:t xml:space="preserve"> </w:t>
      </w:r>
      <w:r w:rsidRPr="00321BDF">
        <w:rPr>
          <w:rFonts w:ascii="XO Thames" w:hAnsi="XO Thames"/>
          <w:sz w:val="24"/>
          <w:szCs w:val="24"/>
        </w:rPr>
        <w:t>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sidRPr="00321BDF">
        <w:rPr>
          <w:rFonts w:ascii="XO Thames" w:hAnsi="XO Thames"/>
          <w:bCs/>
          <w:sz w:val="24"/>
          <w:szCs w:val="24"/>
        </w:rPr>
        <w:t>.</w:t>
      </w:r>
      <w:proofErr w:type="gramEnd"/>
    </w:p>
    <w:p w:rsidR="00210930" w:rsidRPr="00321BDF" w:rsidRDefault="00210930" w:rsidP="00210930">
      <w:pPr>
        <w:widowControl w:val="0"/>
        <w:shd w:val="clear" w:color="auto" w:fill="FFFFFF"/>
        <w:tabs>
          <w:tab w:val="num" w:pos="0"/>
        </w:tabs>
        <w:autoSpaceDE w:val="0"/>
        <w:autoSpaceDN w:val="0"/>
        <w:adjustRightInd w:val="0"/>
        <w:ind w:firstLine="709"/>
        <w:jc w:val="both"/>
        <w:rPr>
          <w:rFonts w:ascii="XO Thames" w:hAnsi="XO Thames"/>
          <w:sz w:val="24"/>
          <w:szCs w:val="24"/>
        </w:rPr>
      </w:pPr>
      <w:r w:rsidRPr="00321BDF">
        <w:rPr>
          <w:rFonts w:ascii="XO Thames" w:hAnsi="XO Thames"/>
          <w:sz w:val="24"/>
          <w:szCs w:val="24"/>
        </w:rPr>
        <w:t xml:space="preserve">При подаче сведений участники электронного аукциона не могут изменять и должны применять обозначения </w:t>
      </w:r>
      <w:r w:rsidRPr="00321BDF">
        <w:rPr>
          <w:rFonts w:ascii="XO Thames" w:hAnsi="XO Thames"/>
          <w:bCs/>
          <w:sz w:val="24"/>
          <w:szCs w:val="24"/>
        </w:rPr>
        <w:t xml:space="preserve">(наименования показателей, единицы измерения, технических, функциональных параметров, в том числе слова и знаки, определяющие максимальные и (или) минимальные значения показателей, а также варианты значений) </w:t>
      </w:r>
      <w:r w:rsidRPr="00321BDF">
        <w:rPr>
          <w:rFonts w:ascii="XO Thames" w:hAnsi="XO Thames"/>
          <w:sz w:val="24"/>
          <w:szCs w:val="24"/>
        </w:rPr>
        <w:t xml:space="preserve">в соответствии с обозначениями, установленными </w:t>
      </w:r>
      <w:r w:rsidRPr="00321BDF">
        <w:rPr>
          <w:rFonts w:ascii="XO Thames" w:hAnsi="XO Thames"/>
          <w:bCs/>
          <w:sz w:val="24"/>
          <w:szCs w:val="24"/>
        </w:rPr>
        <w:t>в Описании объекта закупки извещения об электронном аукционе</w:t>
      </w:r>
      <w:r w:rsidRPr="00321BDF">
        <w:rPr>
          <w:rFonts w:ascii="XO Thames" w:hAnsi="XO Thames"/>
          <w:sz w:val="24"/>
          <w:szCs w:val="24"/>
        </w:rPr>
        <w:t xml:space="preserve">. </w:t>
      </w:r>
    </w:p>
    <w:p w:rsidR="00210930" w:rsidRPr="00321BDF" w:rsidRDefault="00210930" w:rsidP="00210930">
      <w:pPr>
        <w:pStyle w:val="tztxt"/>
        <w:spacing w:after="0"/>
        <w:rPr>
          <w:rFonts w:ascii="XO Thames" w:hAnsi="XO Thames"/>
          <w:lang w:val="ru-RU"/>
        </w:rPr>
      </w:pPr>
      <w:r w:rsidRPr="00321BDF">
        <w:rPr>
          <w:rFonts w:ascii="XO Thames" w:hAnsi="XO Thames"/>
        </w:rPr>
        <w:t xml:space="preserve">Если в Описании объекта закупки </w:t>
      </w:r>
      <w:r w:rsidRPr="00321BDF">
        <w:rPr>
          <w:rFonts w:ascii="XO Thames" w:hAnsi="XO Thames"/>
          <w:lang w:val="ru-RU"/>
        </w:rPr>
        <w:t>извещения</w:t>
      </w:r>
      <w:r w:rsidRPr="00321BDF">
        <w:rPr>
          <w:rFonts w:ascii="XO Thames" w:hAnsi="XO Thames"/>
        </w:rPr>
        <w:t xml:space="preserve"> о закупке предусмотрена комплектность товара, участник электронного аукциона должен в обязательном порядке предоставить сведения о комплектности товара (соответствие предлагаемого товара будет устанавливаться </w:t>
      </w:r>
      <w:r w:rsidRPr="00321BDF">
        <w:rPr>
          <w:rFonts w:ascii="XO Thames" w:hAnsi="XO Thames"/>
        </w:rPr>
        <w:br/>
        <w:t>по комплектности, всем показателям и их значениям, в том числе техническим и функциональным параметрам, установленным в Описании объекта закупки).</w:t>
      </w:r>
    </w:p>
    <w:p w:rsidR="00210930" w:rsidRPr="00321BDF" w:rsidRDefault="00210930" w:rsidP="00210930">
      <w:pPr>
        <w:autoSpaceDE w:val="0"/>
        <w:autoSpaceDN w:val="0"/>
        <w:adjustRightInd w:val="0"/>
        <w:ind w:firstLine="709"/>
        <w:jc w:val="both"/>
        <w:rPr>
          <w:rFonts w:ascii="XO Thames" w:hAnsi="XO Thames"/>
          <w:color w:val="000000"/>
          <w:sz w:val="24"/>
          <w:szCs w:val="24"/>
        </w:rPr>
      </w:pPr>
      <w:r w:rsidRPr="00321BDF">
        <w:rPr>
          <w:rFonts w:ascii="XO Thames" w:hAnsi="XO Thames"/>
          <w:color w:val="000000"/>
          <w:sz w:val="24"/>
          <w:szCs w:val="24"/>
        </w:rPr>
        <w:t>Заявка на участие в электронном аукционе может содержать эскиз, рисунок, чертеж, фотографию, иное изображение товара, на поставку которого заключается государственный контракт.</w:t>
      </w:r>
    </w:p>
    <w:p w:rsidR="00210930" w:rsidRPr="00321BDF" w:rsidRDefault="00210930" w:rsidP="00210930">
      <w:pPr>
        <w:pStyle w:val="a4"/>
        <w:ind w:firstLine="567"/>
        <w:jc w:val="both"/>
        <w:rPr>
          <w:rFonts w:ascii="XO Thames" w:hAnsi="XO Thames"/>
          <w:sz w:val="24"/>
          <w:szCs w:val="24"/>
        </w:rPr>
      </w:pPr>
      <w:proofErr w:type="gramStart"/>
      <w:r w:rsidRPr="00321BDF">
        <w:rPr>
          <w:rFonts w:ascii="XO Thames" w:hAnsi="XO Thames"/>
          <w:sz w:val="24"/>
          <w:szCs w:val="24"/>
        </w:rPr>
        <w:t xml:space="preserve">При предоставлении в заявки документов и сведений, подтверждающих соответствие участника электронного аукциона требованию, установленному пунктом 1 части 1 статьи 31 </w:t>
      </w:r>
      <w:r w:rsidRPr="00321BDF">
        <w:rPr>
          <w:rFonts w:ascii="XO Thames" w:hAnsi="XO Thames"/>
          <w:bCs/>
          <w:sz w:val="24"/>
          <w:szCs w:val="24"/>
        </w:rPr>
        <w:t>Федерального закона № 44-ФЗ от 05.04.2013 г.</w:t>
      </w:r>
      <w:r w:rsidRPr="00321BDF">
        <w:rPr>
          <w:rFonts w:ascii="XO Thames" w:hAnsi="XO Thames"/>
          <w:sz w:val="24"/>
          <w:szCs w:val="24"/>
        </w:rPr>
        <w:t xml:space="preserve"> </w:t>
      </w:r>
      <w:r w:rsidRPr="00321BDF">
        <w:rPr>
          <w:rFonts w:ascii="XO Thames" w:hAnsi="XO Thames"/>
          <w:sz w:val="24"/>
          <w:szCs w:val="24"/>
          <w:u w:val="single"/>
        </w:rPr>
        <w:t xml:space="preserve">следует иметь ввиду, что участник электронного аукциона должен соответствовать требованиям к лицам, которые вправе </w:t>
      </w:r>
      <w:r w:rsidRPr="00321BDF">
        <w:rPr>
          <w:rFonts w:ascii="XO Thames" w:hAnsi="XO Thames"/>
          <w:bCs/>
          <w:sz w:val="24"/>
          <w:szCs w:val="24"/>
          <w:u w:val="single"/>
        </w:rPr>
        <w:t xml:space="preserve">осуществлять любые виды предпринимательской деятельности, не запрещенные законом, </w:t>
      </w:r>
      <w:r w:rsidRPr="00321BDF">
        <w:rPr>
          <w:rFonts w:ascii="XO Thames" w:hAnsi="XO Thames"/>
          <w:sz w:val="24"/>
          <w:szCs w:val="24"/>
          <w:u w:val="single"/>
        </w:rPr>
        <w:t xml:space="preserve">а именно, </w:t>
      </w:r>
      <w:r w:rsidRPr="00321BDF">
        <w:rPr>
          <w:rFonts w:ascii="XO Thames" w:hAnsi="XO Thames"/>
          <w:bCs/>
          <w:sz w:val="24"/>
          <w:szCs w:val="24"/>
          <w:u w:val="single"/>
        </w:rPr>
        <w:t>в случае, если законодательством РФ</w:t>
      </w:r>
      <w:r w:rsidRPr="00321BDF">
        <w:rPr>
          <w:rFonts w:ascii="XO Thames" w:hAnsi="XO Thames"/>
          <w:bCs/>
          <w:sz w:val="24"/>
          <w:szCs w:val="24"/>
        </w:rPr>
        <w:t xml:space="preserve"> предусмотрено лицензирование </w:t>
      </w:r>
      <w:r w:rsidRPr="00321BDF">
        <w:rPr>
          <w:rFonts w:ascii="XO Thames" w:hAnsi="XO Thames"/>
          <w:bCs/>
          <w:sz w:val="24"/>
          <w:szCs w:val="24"/>
        </w:rPr>
        <w:lastRenderedPageBreak/>
        <w:t>вида деятельности, являющегося</w:t>
      </w:r>
      <w:proofErr w:type="gramEnd"/>
      <w:r w:rsidRPr="00321BDF">
        <w:rPr>
          <w:rFonts w:ascii="XO Thames" w:hAnsi="XO Thames"/>
          <w:bCs/>
          <w:sz w:val="24"/>
          <w:szCs w:val="24"/>
        </w:rPr>
        <w:t xml:space="preserve"> предметом </w:t>
      </w:r>
      <w:r w:rsidRPr="00321BDF">
        <w:rPr>
          <w:rFonts w:ascii="XO Thames" w:hAnsi="XO Thames"/>
          <w:sz w:val="24"/>
          <w:szCs w:val="24"/>
        </w:rPr>
        <w:t>электронного аукциона</w:t>
      </w:r>
      <w:r w:rsidRPr="00321BDF">
        <w:rPr>
          <w:rFonts w:ascii="XO Thames" w:hAnsi="XO Thames"/>
          <w:bCs/>
          <w:sz w:val="24"/>
          <w:szCs w:val="24"/>
        </w:rPr>
        <w:t xml:space="preserve">, участник </w:t>
      </w:r>
      <w:r w:rsidRPr="00321BDF">
        <w:rPr>
          <w:rFonts w:ascii="XO Thames" w:hAnsi="XO Thames"/>
          <w:sz w:val="24"/>
          <w:szCs w:val="24"/>
        </w:rPr>
        <w:t>электронного аукциона</w:t>
      </w:r>
      <w:r w:rsidRPr="00321BDF">
        <w:rPr>
          <w:rFonts w:ascii="XO Thames" w:hAnsi="XO Thames"/>
          <w:bCs/>
          <w:sz w:val="24"/>
          <w:szCs w:val="24"/>
        </w:rPr>
        <w:t xml:space="preserve"> должен обладать лицензией, действующей на дату и время окончания срока подачи заявок на участие в электронном </w:t>
      </w:r>
      <w:r w:rsidRPr="00321BDF">
        <w:rPr>
          <w:rFonts w:ascii="XO Thames" w:hAnsi="XO Thames"/>
          <w:sz w:val="24"/>
          <w:szCs w:val="24"/>
        </w:rPr>
        <w:t>аукционе</w:t>
      </w:r>
      <w:r w:rsidRPr="00321BDF">
        <w:rPr>
          <w:rFonts w:ascii="XO Thames" w:hAnsi="XO Thames"/>
          <w:bCs/>
          <w:sz w:val="24"/>
          <w:szCs w:val="24"/>
        </w:rPr>
        <w:t xml:space="preserve">, </w:t>
      </w:r>
      <w:r w:rsidRPr="00321BDF">
        <w:rPr>
          <w:rFonts w:ascii="XO Thames" w:hAnsi="XO Thames"/>
          <w:sz w:val="24"/>
          <w:szCs w:val="24"/>
        </w:rPr>
        <w:t>в случае установления Государственным заказчиком данного требования в извещении о проведении электронного аукциона.</w:t>
      </w:r>
    </w:p>
    <w:p w:rsidR="00210930" w:rsidRPr="00210930" w:rsidRDefault="00210930" w:rsidP="00210930">
      <w:pPr>
        <w:pStyle w:val="a4"/>
        <w:ind w:firstLine="709"/>
        <w:jc w:val="both"/>
        <w:rPr>
          <w:rFonts w:ascii="XO Thames" w:hAnsi="XO Thames"/>
          <w:color w:val="000000"/>
          <w:sz w:val="24"/>
          <w:szCs w:val="24"/>
        </w:rPr>
      </w:pPr>
      <w:r w:rsidRPr="00321BDF">
        <w:rPr>
          <w:rFonts w:ascii="XO Thames" w:hAnsi="XO Thames"/>
          <w:color w:val="000000"/>
          <w:sz w:val="24"/>
          <w:szCs w:val="24"/>
        </w:rPr>
        <w:t>Ответственность за достоверность сведений о конкретных показателях предлагаемого товара, указанных в заявке на участие в электронном аукционе, несет участник электронного аукциона.</w:t>
      </w:r>
    </w:p>
    <w:p w:rsidR="00210930" w:rsidRPr="00321BDF" w:rsidRDefault="00210930" w:rsidP="00210930">
      <w:pPr>
        <w:pStyle w:val="a6"/>
        <w:spacing w:before="0" w:beforeAutospacing="0" w:after="0" w:afterAutospacing="0" w:line="180" w:lineRule="atLeast"/>
        <w:ind w:firstLine="709"/>
        <w:jc w:val="both"/>
        <w:rPr>
          <w:rFonts w:ascii="XO Thames" w:hAnsi="XO Thames"/>
          <w:b/>
        </w:rPr>
      </w:pPr>
      <w:r w:rsidRPr="00321BDF">
        <w:rPr>
          <w:rFonts w:ascii="XO Thames" w:hAnsi="XO Thames"/>
          <w:b/>
          <w:color w:val="000000"/>
        </w:rPr>
        <w:t xml:space="preserve">22. </w:t>
      </w:r>
      <w:r w:rsidRPr="00321BDF">
        <w:rPr>
          <w:rFonts w:ascii="XO Thames" w:hAnsi="XO Thames"/>
          <w:b/>
        </w:rPr>
        <w:t>Участник закупки несет административную и уголовную ответственность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p w:rsidR="00FF132A" w:rsidRDefault="00FF132A"/>
    <w:sectPr w:rsidR="00FF132A" w:rsidSect="00FF13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0930"/>
    <w:rsid w:val="00210930"/>
    <w:rsid w:val="00FF13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930"/>
    <w:pPr>
      <w:suppressAutoHyphens/>
      <w:spacing w:after="0" w:line="240" w:lineRule="auto"/>
    </w:pPr>
    <w:rPr>
      <w:rFonts w:ascii="Times New Roman" w:eastAsia="Times New Roman" w:hAnsi="Times New Roman" w:cs="Times New Roman"/>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10930"/>
    <w:rPr>
      <w:color w:val="0000FF"/>
      <w:u w:val="single"/>
    </w:rPr>
  </w:style>
  <w:style w:type="paragraph" w:customStyle="1" w:styleId="ConsPlusNormal">
    <w:name w:val="ConsPlusNormal"/>
    <w:link w:val="ConsPlusNormal0"/>
    <w:qFormat/>
    <w:rsid w:val="00210930"/>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ConsPlusNormal0">
    <w:name w:val="ConsPlusNormal Знак"/>
    <w:link w:val="ConsPlusNormal"/>
    <w:qFormat/>
    <w:locked/>
    <w:rsid w:val="00210930"/>
    <w:rPr>
      <w:rFonts w:ascii="Arial" w:eastAsia="Arial" w:hAnsi="Arial" w:cs="Arial"/>
      <w:sz w:val="20"/>
      <w:szCs w:val="20"/>
      <w:lang w:eastAsia="ar-SA"/>
    </w:rPr>
  </w:style>
  <w:style w:type="paragraph" w:styleId="a4">
    <w:name w:val="No Spacing"/>
    <w:aliases w:val="Таблицы"/>
    <w:link w:val="a5"/>
    <w:uiPriority w:val="1"/>
    <w:qFormat/>
    <w:rsid w:val="00210930"/>
    <w:pPr>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Без интервала Знак"/>
    <w:aliases w:val="Таблицы Знак"/>
    <w:link w:val="a4"/>
    <w:uiPriority w:val="1"/>
    <w:rsid w:val="00210930"/>
    <w:rPr>
      <w:rFonts w:ascii="Times New Roman" w:eastAsia="Times New Roman" w:hAnsi="Times New Roman" w:cs="Times New Roman"/>
      <w:sz w:val="28"/>
      <w:szCs w:val="28"/>
      <w:lang w:eastAsia="ar-SA"/>
    </w:rPr>
  </w:style>
  <w:style w:type="paragraph" w:customStyle="1" w:styleId="tztxt">
    <w:name w:val="tz_txt"/>
    <w:basedOn w:val="a"/>
    <w:link w:val="tztxt0"/>
    <w:rsid w:val="00210930"/>
    <w:pPr>
      <w:suppressAutoHyphens w:val="0"/>
      <w:spacing w:after="120"/>
      <w:ind w:firstLine="709"/>
      <w:jc w:val="both"/>
    </w:pPr>
    <w:rPr>
      <w:sz w:val="24"/>
      <w:szCs w:val="24"/>
      <w:lang/>
    </w:rPr>
  </w:style>
  <w:style w:type="character" w:customStyle="1" w:styleId="tztxt0">
    <w:name w:val="tz_txt Знак"/>
    <w:link w:val="tztxt"/>
    <w:locked/>
    <w:rsid w:val="00210930"/>
    <w:rPr>
      <w:rFonts w:ascii="Times New Roman" w:eastAsia="Times New Roman" w:hAnsi="Times New Roman" w:cs="Times New Roman"/>
      <w:sz w:val="24"/>
      <w:szCs w:val="24"/>
      <w:lang/>
    </w:rPr>
  </w:style>
  <w:style w:type="paragraph" w:styleId="a6">
    <w:name w:val="Normal (Web)"/>
    <w:basedOn w:val="a"/>
    <w:uiPriority w:val="99"/>
    <w:unhideWhenUsed/>
    <w:rsid w:val="00210930"/>
    <w:pPr>
      <w:suppressAutoHyphens w:val="0"/>
      <w:spacing w:before="100" w:beforeAutospacing="1" w:after="100" w:afterAutospacing="1"/>
    </w:pPr>
    <w:rPr>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09491099E04504F358AB6E30299F794E8705C5D1B7F5173022AAFDA776C4C7FFA9293FC2FA23FDED78BF914DC60582E1D26C7A54CkDN7N" TargetMode="External"/><Relationship Id="rId13" Type="http://schemas.openxmlformats.org/officeDocument/2006/relationships/hyperlink" Target="consultantplus://offline/ref=5B709491099E04504F358AB6E30299F794E8705C5D1B7F5173022AAFDA776C4C7FFA9290FE2EA6328E8D9BFD5D886C472F0138C7BB4CD50DkENBN" TargetMode="External"/><Relationship Id="rId18" Type="http://schemas.openxmlformats.org/officeDocument/2006/relationships/hyperlink" Target="https://login.consultant.ru/link/?req=doc&amp;base=LAW&amp;n=461836&amp;dst=2812&amp;field=134&amp;date=14.12.2023" TargetMode="External"/><Relationship Id="rId3" Type="http://schemas.openxmlformats.org/officeDocument/2006/relationships/webSettings" Target="webSettings.xml"/><Relationship Id="rId7" Type="http://schemas.openxmlformats.org/officeDocument/2006/relationships/hyperlink" Target="consultantplus://offline/ref=5B709491099E04504F358AB6E30299F794E8705C5D1B7F5173022AAFDA776C4C7FFA9293FC2FA33FDED78BF914DC60582E1D26C7A54CkDN7N" TargetMode="External"/><Relationship Id="rId12" Type="http://schemas.openxmlformats.org/officeDocument/2006/relationships/hyperlink" Target="consultantplus://offline/ref=5B709491099E04504F358AB6E30299F794E8705C5D1B7F5173022AAFDA776C4C7FFA9295FF27AE60DBC29AA118DC7F462C013AC5A7k4NCN" TargetMode="External"/><Relationship Id="rId17" Type="http://schemas.openxmlformats.org/officeDocument/2006/relationships/hyperlink" Target="https://login.consultant.ru/link/?req=doc&amp;base=LAW&amp;n=461836&amp;dst=2284&amp;field=134&amp;date=14.12.2023" TargetMode="External"/><Relationship Id="rId2" Type="http://schemas.openxmlformats.org/officeDocument/2006/relationships/settings" Target="settings.xml"/><Relationship Id="rId16" Type="http://schemas.openxmlformats.org/officeDocument/2006/relationships/hyperlink" Target="https://login.consultant.ru/link/?req=doc&amp;base=LAW&amp;n=461836&amp;dst=2342&amp;field=134&amp;date=14.12.2023"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B709491099E04504F358AB6E30299F794E8705C5D1B7F5173022AAFDA776C4C7FFA9290FE2EA6378C8D9BFD5D886C472F0138C7BB4CD50DkENBN" TargetMode="External"/><Relationship Id="rId11" Type="http://schemas.openxmlformats.org/officeDocument/2006/relationships/hyperlink" Target="consultantplus://offline/ref=5B709491099E04504F358AB6E30299F794E8705C5D1B7F5173022AAFDA776C4C7FFA9293F728AE60DBC29AA118DC7F462C013AC5A7k4NCN" TargetMode="External"/><Relationship Id="rId5" Type="http://schemas.openxmlformats.org/officeDocument/2006/relationships/hyperlink" Target="consultantplus://offline/ref=5B709491099E04504F358AB6E30299F794E8705C5D1B7F5173022AAFDA776C4C7FFA9293FC2FA43FDED78BF914DC60582E1D26C7A54CkDN7N" TargetMode="External"/><Relationship Id="rId15" Type="http://schemas.openxmlformats.org/officeDocument/2006/relationships/hyperlink" Target="https://login.consultant.ru/link/?req=doc&amp;base=LAW&amp;n=466154&amp;dst=12377&amp;field=134&amp;date=15.01.2025" TargetMode="External"/><Relationship Id="rId10" Type="http://schemas.openxmlformats.org/officeDocument/2006/relationships/hyperlink" Target="consultantplus://offline/ref=5B709491099E04504F358AB6E30299F794E8705C5D1B7F5173022AAFDA776C4C7FFA9290FE2EA6308A8D9BFD5D886C472F0138C7BB4CD50DkENBN" TargetMode="External"/><Relationship Id="rId19" Type="http://schemas.openxmlformats.org/officeDocument/2006/relationships/fontTable" Target="fontTable.xml"/><Relationship Id="rId4" Type="http://schemas.openxmlformats.org/officeDocument/2006/relationships/hyperlink" Target="consultantplus://offline/ref=5B709491099E04504F358AB6E30299F794E8705C5D1B7F5173022AAFDA776C4C7FFA9293FC2EA03FDED78BF914DC60582E1D26C7A54CkDN7N" TargetMode="External"/><Relationship Id="rId9" Type="http://schemas.openxmlformats.org/officeDocument/2006/relationships/hyperlink" Target="consultantplus://offline/ref=5B709491099E04504F358AB6E30299F794E8705C5D1B7F5173022AAFDA776C4C7FFA9290FE2EA637828D9BFD5D886C472F0138C7BB4CD50DkENBN" TargetMode="External"/><Relationship Id="rId14" Type="http://schemas.openxmlformats.org/officeDocument/2006/relationships/hyperlink" Target="consultantplus://offline/ref=5B709491099E04504F358AB6E30299F794E8705C5D1B7F5173022AAFDA776C4C7FFA9290FE2EA6328F8D9BFD5D886C472F0138C7BB4CD50DkEN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3186</Words>
  <Characters>18164</Characters>
  <Application>Microsoft Office Word</Application>
  <DocSecurity>0</DocSecurity>
  <Lines>151</Lines>
  <Paragraphs>42</Paragraphs>
  <ScaleCrop>false</ScaleCrop>
  <Company/>
  <LinksUpToDate>false</LinksUpToDate>
  <CharactersWithSpaces>21308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Nkodia_ES</dc:creator>
  <cp:lastModifiedBy>Nkodia_ES</cp:lastModifiedBy>
  <cp:revision>1</cp:revision>
  <dcterms:created xsi:type="dcterms:W3CDTF">2025-09-23T12:28:00Z</dcterms:created>
  <dcterms:modified xsi:type="dcterms:W3CDTF">2025-09-23T12:28:00Z</dcterms:modified>
</cp:coreProperties>
</file>